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0D43" w14:textId="77777777" w:rsidR="0055503A" w:rsidRPr="00D51F3A" w:rsidRDefault="0055503A" w:rsidP="0055503A">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17"/>
        <w:gridCol w:w="6399"/>
      </w:tblGrid>
      <w:tr w:rsidR="0055503A" w:rsidRPr="00D51F3A" w14:paraId="7354AE51" w14:textId="77777777" w:rsidTr="00B25513">
        <w:trPr>
          <w:jc w:val="center"/>
        </w:trPr>
        <w:tc>
          <w:tcPr>
            <w:tcW w:w="2617" w:type="dxa"/>
          </w:tcPr>
          <w:p w14:paraId="26239CF5" w14:textId="77777777" w:rsidR="0055503A" w:rsidRPr="00B93B7B" w:rsidRDefault="0055503A" w:rsidP="00B25513">
            <w:pPr>
              <w:rPr>
                <w:rFonts w:asciiTheme="minorHAnsi" w:hAnsiTheme="minorHAnsi" w:cstheme="minorHAnsi"/>
                <w:b/>
                <w:sz w:val="22"/>
                <w:szCs w:val="22"/>
              </w:rPr>
            </w:pPr>
            <w:r w:rsidRPr="00B93B7B">
              <w:rPr>
                <w:rFonts w:asciiTheme="minorHAnsi" w:hAnsiTheme="minorHAnsi" w:cstheme="minorHAnsi"/>
                <w:b/>
                <w:sz w:val="22"/>
                <w:szCs w:val="22"/>
              </w:rPr>
              <w:t>Policy Name</w:t>
            </w:r>
          </w:p>
        </w:tc>
        <w:tc>
          <w:tcPr>
            <w:tcW w:w="6399" w:type="dxa"/>
          </w:tcPr>
          <w:p w14:paraId="3F491FC5" w14:textId="77777777" w:rsidR="0055503A" w:rsidRPr="00B93B7B" w:rsidRDefault="0055503A" w:rsidP="00B25513">
            <w:pPr>
              <w:rPr>
                <w:rFonts w:asciiTheme="minorHAnsi" w:hAnsiTheme="minorHAnsi" w:cstheme="minorHAnsi"/>
                <w:b/>
                <w:sz w:val="22"/>
                <w:szCs w:val="22"/>
              </w:rPr>
            </w:pPr>
            <w:r w:rsidRPr="00B93B7B">
              <w:rPr>
                <w:rFonts w:asciiTheme="minorHAnsi" w:hAnsiTheme="minorHAnsi" w:cstheme="minorHAnsi"/>
                <w:b/>
                <w:sz w:val="22"/>
                <w:szCs w:val="22"/>
              </w:rPr>
              <w:t>Fraud Prevention and Dealing with Possible Fraud</w:t>
            </w:r>
          </w:p>
        </w:tc>
      </w:tr>
      <w:tr w:rsidR="0055503A" w:rsidRPr="00D51F3A" w14:paraId="7DD657BD" w14:textId="77777777" w:rsidTr="00B25513">
        <w:trPr>
          <w:jc w:val="center"/>
        </w:trPr>
        <w:tc>
          <w:tcPr>
            <w:tcW w:w="2617" w:type="dxa"/>
          </w:tcPr>
          <w:p w14:paraId="12B04CE5" w14:textId="77777777" w:rsidR="0055503A" w:rsidRPr="00B93B7B" w:rsidRDefault="0055503A" w:rsidP="00B25513">
            <w:pPr>
              <w:rPr>
                <w:rFonts w:asciiTheme="minorHAnsi" w:hAnsiTheme="minorHAnsi" w:cstheme="minorHAnsi"/>
                <w:b/>
                <w:sz w:val="22"/>
                <w:szCs w:val="22"/>
              </w:rPr>
            </w:pPr>
            <w:r w:rsidRPr="00B93B7B">
              <w:rPr>
                <w:rFonts w:asciiTheme="minorHAnsi" w:hAnsiTheme="minorHAnsi" w:cstheme="minorHAnsi"/>
                <w:b/>
                <w:sz w:val="22"/>
                <w:szCs w:val="22"/>
              </w:rPr>
              <w:t>Policy Number</w:t>
            </w:r>
          </w:p>
        </w:tc>
        <w:tc>
          <w:tcPr>
            <w:tcW w:w="6399" w:type="dxa"/>
          </w:tcPr>
          <w:p w14:paraId="10829D39" w14:textId="77777777" w:rsidR="0055503A" w:rsidRPr="00B93B7B" w:rsidRDefault="0055503A" w:rsidP="00B25513">
            <w:pPr>
              <w:rPr>
                <w:rFonts w:asciiTheme="minorHAnsi" w:hAnsiTheme="minorHAnsi" w:cstheme="minorHAnsi"/>
                <w:b/>
                <w:sz w:val="22"/>
                <w:szCs w:val="22"/>
              </w:rPr>
            </w:pPr>
            <w:r w:rsidRPr="00B93B7B">
              <w:rPr>
                <w:rFonts w:asciiTheme="minorHAnsi" w:hAnsiTheme="minorHAnsi" w:cstheme="minorHAnsi"/>
                <w:b/>
                <w:sz w:val="22"/>
                <w:szCs w:val="22"/>
              </w:rPr>
              <w:t>4</w:t>
            </w:r>
          </w:p>
        </w:tc>
      </w:tr>
      <w:tr w:rsidR="0055503A" w:rsidRPr="00D51F3A" w14:paraId="6B9A7433" w14:textId="77777777" w:rsidTr="00B25513">
        <w:trPr>
          <w:jc w:val="center"/>
        </w:trPr>
        <w:tc>
          <w:tcPr>
            <w:tcW w:w="2617" w:type="dxa"/>
          </w:tcPr>
          <w:p w14:paraId="22F0EB2B"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Version No.</w:t>
            </w:r>
          </w:p>
        </w:tc>
        <w:tc>
          <w:tcPr>
            <w:tcW w:w="6399" w:type="dxa"/>
          </w:tcPr>
          <w:p w14:paraId="0F7A8DB1"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V3</w:t>
            </w:r>
          </w:p>
        </w:tc>
      </w:tr>
      <w:tr w:rsidR="0055503A" w:rsidRPr="00D51F3A" w14:paraId="468EC536" w14:textId="77777777" w:rsidTr="00B25513">
        <w:trPr>
          <w:jc w:val="center"/>
        </w:trPr>
        <w:tc>
          <w:tcPr>
            <w:tcW w:w="2617" w:type="dxa"/>
          </w:tcPr>
          <w:p w14:paraId="1F68AB83"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Approved by Board on</w:t>
            </w:r>
          </w:p>
        </w:tc>
        <w:tc>
          <w:tcPr>
            <w:tcW w:w="6399" w:type="dxa"/>
          </w:tcPr>
          <w:p w14:paraId="0D88721F"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9 Feb</w:t>
            </w:r>
            <w:r>
              <w:rPr>
                <w:rFonts w:asciiTheme="minorHAnsi" w:hAnsiTheme="minorHAnsi" w:cstheme="minorHAnsi"/>
                <w:sz w:val="22"/>
                <w:szCs w:val="22"/>
              </w:rPr>
              <w:t xml:space="preserve">ruary </w:t>
            </w:r>
            <w:r w:rsidRPr="00B93B7B">
              <w:rPr>
                <w:rFonts w:asciiTheme="minorHAnsi" w:hAnsiTheme="minorHAnsi" w:cstheme="minorHAnsi"/>
                <w:sz w:val="22"/>
                <w:szCs w:val="22"/>
              </w:rPr>
              <w:t>2016</w:t>
            </w:r>
          </w:p>
        </w:tc>
      </w:tr>
      <w:tr w:rsidR="0055503A" w:rsidRPr="00D51F3A" w14:paraId="09B80823" w14:textId="77777777" w:rsidTr="00B25513">
        <w:trPr>
          <w:jc w:val="center"/>
        </w:trPr>
        <w:tc>
          <w:tcPr>
            <w:tcW w:w="2617" w:type="dxa"/>
          </w:tcPr>
          <w:p w14:paraId="6E307A10"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Amendment dates</w:t>
            </w:r>
          </w:p>
        </w:tc>
        <w:tc>
          <w:tcPr>
            <w:tcW w:w="6399" w:type="dxa"/>
          </w:tcPr>
          <w:p w14:paraId="54C7A2A9"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23 October 2018</w:t>
            </w:r>
          </w:p>
        </w:tc>
      </w:tr>
      <w:tr w:rsidR="0055503A" w14:paraId="3A740248" w14:textId="77777777" w:rsidTr="00B25513">
        <w:trPr>
          <w:jc w:val="center"/>
        </w:trPr>
        <w:tc>
          <w:tcPr>
            <w:tcW w:w="2617" w:type="dxa"/>
          </w:tcPr>
          <w:p w14:paraId="741CD8EA" w14:textId="77777777" w:rsidR="0055503A" w:rsidRPr="00B93B7B" w:rsidRDefault="0055503A" w:rsidP="00B25513">
            <w:pPr>
              <w:rPr>
                <w:rFonts w:asciiTheme="minorHAnsi" w:hAnsiTheme="minorHAnsi" w:cstheme="minorBidi"/>
                <w:sz w:val="22"/>
                <w:szCs w:val="22"/>
              </w:rPr>
            </w:pPr>
            <w:r w:rsidRPr="00B93B7B">
              <w:rPr>
                <w:rFonts w:asciiTheme="minorHAnsi" w:hAnsiTheme="minorHAnsi" w:cstheme="minorBidi"/>
                <w:sz w:val="22"/>
                <w:szCs w:val="22"/>
              </w:rPr>
              <w:t>Last Review Date</w:t>
            </w:r>
          </w:p>
        </w:tc>
        <w:tc>
          <w:tcPr>
            <w:tcW w:w="6399" w:type="dxa"/>
          </w:tcPr>
          <w:p w14:paraId="11BA7DAD" w14:textId="77777777" w:rsidR="0055503A" w:rsidRPr="00B93B7B" w:rsidRDefault="0055503A" w:rsidP="00B25513">
            <w:pPr>
              <w:rPr>
                <w:rFonts w:asciiTheme="minorHAnsi" w:hAnsiTheme="minorHAnsi" w:cstheme="minorBidi"/>
                <w:sz w:val="22"/>
                <w:szCs w:val="22"/>
              </w:rPr>
            </w:pPr>
            <w:r>
              <w:rPr>
                <w:rFonts w:asciiTheme="minorHAnsi" w:hAnsiTheme="minorHAnsi" w:cstheme="minorBidi"/>
                <w:sz w:val="22"/>
                <w:szCs w:val="22"/>
              </w:rPr>
              <w:t>12 March 2019</w:t>
            </w:r>
          </w:p>
        </w:tc>
      </w:tr>
      <w:tr w:rsidR="0055503A" w:rsidRPr="00D51F3A" w14:paraId="7F1DCF28" w14:textId="77777777" w:rsidTr="00B25513">
        <w:trPr>
          <w:jc w:val="center"/>
        </w:trPr>
        <w:tc>
          <w:tcPr>
            <w:tcW w:w="2617" w:type="dxa"/>
          </w:tcPr>
          <w:p w14:paraId="0F8852FC" w14:textId="77777777" w:rsidR="0055503A" w:rsidRPr="00B93B7B" w:rsidRDefault="0055503A" w:rsidP="00B25513">
            <w:pPr>
              <w:rPr>
                <w:rFonts w:asciiTheme="minorHAnsi" w:hAnsiTheme="minorHAnsi" w:cstheme="minorHAnsi"/>
                <w:sz w:val="22"/>
                <w:szCs w:val="22"/>
              </w:rPr>
            </w:pPr>
            <w:r w:rsidRPr="00B93B7B">
              <w:rPr>
                <w:rFonts w:asciiTheme="minorHAnsi" w:hAnsiTheme="minorHAnsi" w:cstheme="minorHAnsi"/>
                <w:sz w:val="22"/>
                <w:szCs w:val="22"/>
              </w:rPr>
              <w:t>Review dates</w:t>
            </w:r>
          </w:p>
        </w:tc>
        <w:tc>
          <w:tcPr>
            <w:tcW w:w="6399" w:type="dxa"/>
          </w:tcPr>
          <w:p w14:paraId="7BE44451" w14:textId="5F8BC929" w:rsidR="0055503A" w:rsidRPr="00B93B7B" w:rsidRDefault="00A3246C" w:rsidP="00B25513">
            <w:pPr>
              <w:rPr>
                <w:rFonts w:asciiTheme="minorHAnsi" w:hAnsiTheme="minorHAnsi" w:cstheme="minorHAnsi"/>
                <w:sz w:val="22"/>
                <w:szCs w:val="22"/>
              </w:rPr>
            </w:pPr>
            <w:r>
              <w:rPr>
                <w:rFonts w:asciiTheme="minorHAnsi" w:hAnsiTheme="minorHAnsi" w:cstheme="minorHAnsi"/>
                <w:sz w:val="22"/>
                <w:szCs w:val="22"/>
              </w:rPr>
              <w:t>Every 36 months</w:t>
            </w:r>
          </w:p>
        </w:tc>
      </w:tr>
    </w:tbl>
    <w:p w14:paraId="35A13BED" w14:textId="77777777" w:rsidR="0055503A" w:rsidRPr="00D51F3A" w:rsidRDefault="0055503A" w:rsidP="0055503A">
      <w:pPr>
        <w:rPr>
          <w:rFonts w:asciiTheme="minorHAnsi" w:hAnsiTheme="minorHAnsi" w:cstheme="minorHAnsi"/>
          <w:sz w:val="22"/>
          <w:szCs w:val="22"/>
        </w:rPr>
      </w:pPr>
    </w:p>
    <w:p w14:paraId="0584B976" w14:textId="77777777" w:rsidR="0055503A" w:rsidRPr="002D738A" w:rsidRDefault="0055503A" w:rsidP="0055503A">
      <w:pPr>
        <w:rPr>
          <w:rFonts w:asciiTheme="minorHAnsi" w:hAnsiTheme="minorHAnsi" w:cstheme="minorHAnsi"/>
          <w:b/>
          <w:sz w:val="22"/>
          <w:szCs w:val="22"/>
        </w:rPr>
      </w:pPr>
      <w:r w:rsidRPr="002D738A">
        <w:rPr>
          <w:rFonts w:asciiTheme="minorHAnsi" w:hAnsiTheme="minorHAnsi" w:cstheme="minorHAnsi"/>
          <w:b/>
          <w:sz w:val="22"/>
          <w:szCs w:val="22"/>
        </w:rPr>
        <w:t>Introduction</w:t>
      </w:r>
    </w:p>
    <w:p w14:paraId="4FCB867C" w14:textId="77777777" w:rsidR="0055503A" w:rsidRPr="00D51F3A" w:rsidRDefault="0055503A" w:rsidP="0055503A">
      <w:pPr>
        <w:rPr>
          <w:rFonts w:asciiTheme="minorHAnsi" w:hAnsiTheme="minorHAnsi" w:cstheme="minorHAnsi"/>
          <w:b/>
          <w:color w:val="0070C0"/>
          <w:sz w:val="22"/>
          <w:szCs w:val="22"/>
        </w:rPr>
      </w:pPr>
    </w:p>
    <w:p w14:paraId="4DF319BD" w14:textId="77777777" w:rsidR="0055503A" w:rsidRPr="00D51F3A" w:rsidRDefault="0055503A" w:rsidP="0055503A">
      <w:pPr>
        <w:rPr>
          <w:rFonts w:asciiTheme="minorHAnsi" w:hAnsiTheme="minorHAnsi" w:cstheme="minorHAnsi"/>
          <w:sz w:val="22"/>
          <w:szCs w:val="22"/>
        </w:rPr>
      </w:pPr>
      <w:r w:rsidRPr="00D51F3A">
        <w:rPr>
          <w:rFonts w:asciiTheme="minorHAnsi" w:hAnsiTheme="minorHAnsi" w:cstheme="minorHAnsi"/>
          <w:sz w:val="22"/>
          <w:szCs w:val="22"/>
        </w:rPr>
        <w:t>Southern Tablelands Arts Inc. (STA) its Board, management, employees and volunteers must at all times comply with all ethical principles and policies of the organisation and all laws and regulations governing the activities of the organisation.  The Board accepts its responsibility to undertake all appropriate actions to prevent and detect fraud against the organisation or that may be perpetrated by anyone associated with the organisation.</w:t>
      </w:r>
    </w:p>
    <w:p w14:paraId="022F4793" w14:textId="77777777" w:rsidR="0055503A" w:rsidRPr="00D51F3A" w:rsidRDefault="0055503A" w:rsidP="0055503A">
      <w:pPr>
        <w:rPr>
          <w:rFonts w:asciiTheme="minorHAnsi" w:hAnsiTheme="minorHAnsi" w:cstheme="minorHAnsi"/>
          <w:sz w:val="22"/>
          <w:szCs w:val="22"/>
        </w:rPr>
      </w:pPr>
    </w:p>
    <w:p w14:paraId="6AD972B2" w14:textId="77777777" w:rsidR="0055503A" w:rsidRPr="00D51F3A" w:rsidRDefault="0055503A" w:rsidP="0055503A">
      <w:pPr>
        <w:rPr>
          <w:rFonts w:asciiTheme="minorHAnsi" w:hAnsiTheme="minorHAnsi" w:cstheme="minorHAnsi"/>
          <w:sz w:val="22"/>
          <w:szCs w:val="22"/>
        </w:rPr>
      </w:pPr>
      <w:r w:rsidRPr="00D51F3A">
        <w:rPr>
          <w:rFonts w:asciiTheme="minorHAnsi" w:hAnsiTheme="minorHAnsi" w:cstheme="minorHAnsi"/>
          <w:sz w:val="22"/>
          <w:szCs w:val="22"/>
        </w:rPr>
        <w:t>The policy applies to fraud or suspected fraud by Board members, employees, volunteers, vendors, contractors, consultants and others in the course of doing business with STA.  This policy aligns with the Code of Conduct Policy.</w:t>
      </w:r>
    </w:p>
    <w:p w14:paraId="3311FB85" w14:textId="77777777" w:rsidR="0055503A" w:rsidRPr="00D51F3A" w:rsidRDefault="0055503A" w:rsidP="0055503A">
      <w:pPr>
        <w:rPr>
          <w:rFonts w:asciiTheme="minorHAnsi" w:hAnsiTheme="minorHAnsi" w:cstheme="minorHAnsi"/>
          <w:sz w:val="22"/>
          <w:szCs w:val="22"/>
        </w:rPr>
      </w:pPr>
    </w:p>
    <w:p w14:paraId="53EAFA9A" w14:textId="77777777" w:rsidR="0055503A" w:rsidRPr="002D738A" w:rsidRDefault="0055503A" w:rsidP="0055503A">
      <w:pPr>
        <w:rPr>
          <w:rFonts w:asciiTheme="minorHAnsi" w:hAnsiTheme="minorHAnsi" w:cstheme="minorHAnsi"/>
          <w:b/>
          <w:sz w:val="22"/>
          <w:szCs w:val="22"/>
        </w:rPr>
      </w:pPr>
      <w:r w:rsidRPr="002D738A">
        <w:rPr>
          <w:rFonts w:asciiTheme="minorHAnsi" w:hAnsiTheme="minorHAnsi" w:cstheme="minorHAnsi"/>
          <w:b/>
          <w:sz w:val="22"/>
          <w:szCs w:val="22"/>
        </w:rPr>
        <w:t>Purpose</w:t>
      </w:r>
    </w:p>
    <w:p w14:paraId="789CC540" w14:textId="77777777" w:rsidR="0055503A" w:rsidRPr="00D51F3A" w:rsidRDefault="0055503A" w:rsidP="0055503A">
      <w:pPr>
        <w:rPr>
          <w:rFonts w:asciiTheme="minorHAnsi" w:hAnsiTheme="minorHAnsi" w:cstheme="minorHAnsi"/>
          <w:b/>
          <w:color w:val="0070C0"/>
          <w:sz w:val="22"/>
          <w:szCs w:val="22"/>
        </w:rPr>
      </w:pPr>
    </w:p>
    <w:p w14:paraId="31482A40" w14:textId="77777777" w:rsidR="0055503A" w:rsidRPr="00D51F3A" w:rsidRDefault="0055503A" w:rsidP="0055503A">
      <w:pPr>
        <w:rPr>
          <w:rFonts w:asciiTheme="minorHAnsi" w:hAnsiTheme="minorHAnsi" w:cstheme="minorHAnsi"/>
          <w:sz w:val="22"/>
          <w:szCs w:val="22"/>
        </w:rPr>
      </w:pPr>
      <w:r w:rsidRPr="00D51F3A">
        <w:rPr>
          <w:rFonts w:asciiTheme="minorHAnsi" w:hAnsiTheme="minorHAnsi" w:cstheme="minorHAnsi"/>
          <w:sz w:val="22"/>
          <w:szCs w:val="22"/>
        </w:rPr>
        <w:t>The purpose of this policy is to provide a framework for complying with the legal and ethical principles and policies of the organisation and addressing suspected fraudulent activity against it.</w:t>
      </w:r>
    </w:p>
    <w:p w14:paraId="3889B8C9" w14:textId="77777777" w:rsidR="0055503A" w:rsidRPr="00D51F3A" w:rsidRDefault="0055503A" w:rsidP="0055503A">
      <w:pPr>
        <w:rPr>
          <w:rFonts w:asciiTheme="minorHAnsi" w:hAnsiTheme="minorHAnsi" w:cstheme="minorHAnsi"/>
          <w:sz w:val="22"/>
          <w:szCs w:val="22"/>
        </w:rPr>
      </w:pPr>
    </w:p>
    <w:p w14:paraId="1682C134" w14:textId="77777777" w:rsidR="0055503A" w:rsidRPr="002D738A" w:rsidRDefault="0055503A" w:rsidP="0055503A">
      <w:pPr>
        <w:rPr>
          <w:rFonts w:asciiTheme="minorHAnsi" w:hAnsiTheme="minorHAnsi" w:cstheme="minorHAnsi"/>
          <w:b/>
          <w:sz w:val="22"/>
          <w:szCs w:val="22"/>
        </w:rPr>
      </w:pPr>
      <w:r w:rsidRPr="002D738A">
        <w:rPr>
          <w:rFonts w:asciiTheme="minorHAnsi" w:hAnsiTheme="minorHAnsi" w:cstheme="minorHAnsi"/>
          <w:b/>
          <w:sz w:val="22"/>
          <w:szCs w:val="22"/>
        </w:rPr>
        <w:t>Policy</w:t>
      </w:r>
    </w:p>
    <w:p w14:paraId="313A94A0" w14:textId="77777777" w:rsidR="0055503A" w:rsidRPr="00D51F3A" w:rsidRDefault="0055503A" w:rsidP="0055503A">
      <w:pPr>
        <w:rPr>
          <w:rFonts w:asciiTheme="minorHAnsi" w:hAnsiTheme="minorHAnsi" w:cstheme="minorHAnsi"/>
          <w:sz w:val="22"/>
          <w:szCs w:val="22"/>
        </w:rPr>
      </w:pPr>
    </w:p>
    <w:p w14:paraId="2F648276" w14:textId="77777777" w:rsidR="0055503A" w:rsidRPr="00D51F3A" w:rsidRDefault="0055503A" w:rsidP="0055503A">
      <w:pPr>
        <w:rPr>
          <w:rFonts w:asciiTheme="minorHAnsi" w:hAnsiTheme="minorHAnsi" w:cstheme="minorHAnsi"/>
          <w:b/>
          <w:sz w:val="22"/>
          <w:szCs w:val="22"/>
        </w:rPr>
      </w:pPr>
      <w:r w:rsidRPr="00D51F3A">
        <w:rPr>
          <w:rFonts w:asciiTheme="minorHAnsi" w:hAnsiTheme="minorHAnsi" w:cstheme="minorHAnsi"/>
          <w:sz w:val="22"/>
          <w:szCs w:val="22"/>
        </w:rPr>
        <w:t xml:space="preserve">The Board and the ED are responsible for preventing and detecting fraud and abuse within the organisation and establishing, implementing and monitoring policies and procedures that address this fundamental responsibility. </w:t>
      </w:r>
    </w:p>
    <w:p w14:paraId="3DEDB585" w14:textId="77777777" w:rsidR="0055503A" w:rsidRPr="00D51F3A" w:rsidRDefault="0055503A" w:rsidP="0055503A">
      <w:pPr>
        <w:rPr>
          <w:rFonts w:asciiTheme="minorHAnsi" w:hAnsiTheme="minorHAnsi" w:cstheme="minorHAnsi"/>
          <w:sz w:val="22"/>
          <w:szCs w:val="22"/>
        </w:rPr>
      </w:pPr>
    </w:p>
    <w:p w14:paraId="6359822F" w14:textId="77777777" w:rsidR="0055503A" w:rsidRPr="00D51F3A" w:rsidRDefault="0055503A" w:rsidP="0055503A">
      <w:pPr>
        <w:rPr>
          <w:rFonts w:asciiTheme="minorHAnsi" w:hAnsiTheme="minorHAnsi" w:cstheme="minorHAnsi"/>
          <w:sz w:val="22"/>
          <w:szCs w:val="22"/>
        </w:rPr>
      </w:pPr>
      <w:r w:rsidRPr="00D51F3A">
        <w:rPr>
          <w:rFonts w:asciiTheme="minorHAnsi" w:hAnsiTheme="minorHAnsi" w:cstheme="minorHAnsi"/>
          <w:sz w:val="22"/>
          <w:szCs w:val="22"/>
        </w:rPr>
        <w:t>The Board, with the assistance of the ED when appropriate, will ensure that:</w:t>
      </w:r>
    </w:p>
    <w:p w14:paraId="7BE4413A" w14:textId="77777777" w:rsidR="0055503A" w:rsidRPr="00D51F3A" w:rsidRDefault="0055503A" w:rsidP="0055503A">
      <w:pPr>
        <w:rPr>
          <w:rFonts w:asciiTheme="minorHAnsi" w:hAnsiTheme="minorHAnsi" w:cstheme="minorHAnsi"/>
          <w:sz w:val="22"/>
          <w:szCs w:val="22"/>
        </w:rPr>
      </w:pPr>
    </w:p>
    <w:p w14:paraId="7EA74D72" w14:textId="687CF004" w:rsidR="0055503A" w:rsidRPr="00D51F3A" w:rsidRDefault="0055503A" w:rsidP="0055503A">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a culture of honesty and high ethics is created, demonstrated and maintained by setting the “tone at the top”. This includes preparing a code of conduct that expresses ‘zero tolerance’ for unethical behaviour and communicating it to all employees and volunteers of the organisation</w:t>
      </w:r>
    </w:p>
    <w:p w14:paraId="73530685" w14:textId="77777777" w:rsidR="0055503A" w:rsidRPr="00D51F3A" w:rsidRDefault="0055503A" w:rsidP="0055503A">
      <w:pPr>
        <w:pStyle w:val="ListParagraph"/>
        <w:ind w:left="360"/>
        <w:rPr>
          <w:rFonts w:asciiTheme="minorHAnsi" w:hAnsiTheme="minorHAnsi" w:cstheme="minorHAnsi"/>
          <w:sz w:val="22"/>
          <w:szCs w:val="22"/>
        </w:rPr>
      </w:pPr>
    </w:p>
    <w:p w14:paraId="532E231D" w14:textId="77777777" w:rsidR="0055503A" w:rsidRPr="00D51F3A" w:rsidRDefault="0055503A" w:rsidP="0055503A">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employees are trained regularly regarding the organisation’s values and code of conduct and document their understanding and compliance therewith</w:t>
      </w:r>
    </w:p>
    <w:p w14:paraId="2C05E0AF" w14:textId="77777777" w:rsidR="0055503A" w:rsidRPr="00D51F3A" w:rsidRDefault="0055503A" w:rsidP="0055503A">
      <w:pPr>
        <w:contextualSpacing/>
        <w:rPr>
          <w:rFonts w:asciiTheme="minorHAnsi" w:hAnsiTheme="minorHAnsi" w:cstheme="minorHAnsi"/>
          <w:sz w:val="22"/>
          <w:szCs w:val="22"/>
        </w:rPr>
      </w:pPr>
    </w:p>
    <w:p w14:paraId="7889688C" w14:textId="77777777" w:rsidR="0055503A" w:rsidRPr="00D51F3A" w:rsidRDefault="0055503A" w:rsidP="0055503A">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fraud risks (including management fraud) and related risks that may occur within the organisation are regularly assessed.  This includes establishing and monitoring appropriate policies, procedures and controls designed to mitigate or eliminate the risk of fraud and abuse.  A report regarding such fraud risks and actions taken must be made to the Board at least annually by the Risk Management Committee</w:t>
      </w:r>
    </w:p>
    <w:p w14:paraId="4A7CADEE" w14:textId="77777777" w:rsidR="0055503A" w:rsidRPr="00D51F3A" w:rsidRDefault="0055503A" w:rsidP="0055503A">
      <w:pPr>
        <w:contextualSpacing/>
        <w:rPr>
          <w:rFonts w:asciiTheme="minorHAnsi" w:hAnsiTheme="minorHAnsi" w:cstheme="minorHAnsi"/>
          <w:sz w:val="22"/>
          <w:szCs w:val="22"/>
        </w:rPr>
      </w:pPr>
    </w:p>
    <w:p w14:paraId="2C297308" w14:textId="77777777" w:rsidR="0055503A" w:rsidRPr="00D51F3A" w:rsidRDefault="0055503A" w:rsidP="0055503A">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a strong system of controls is created, implemented and monitored, including continually seeking ways to increase security in STA’s computer, recordkeeping and payment systems</w:t>
      </w:r>
    </w:p>
    <w:p w14:paraId="4D2EBF24" w14:textId="77777777" w:rsidR="0055503A" w:rsidRPr="00D51F3A" w:rsidRDefault="0055503A" w:rsidP="0055503A">
      <w:pPr>
        <w:ind w:left="420" w:hanging="360"/>
        <w:contextualSpacing/>
        <w:rPr>
          <w:rFonts w:asciiTheme="minorHAnsi" w:hAnsiTheme="minorHAnsi" w:cstheme="minorHAnsi"/>
          <w:sz w:val="22"/>
          <w:szCs w:val="22"/>
        </w:rPr>
      </w:pPr>
    </w:p>
    <w:p w14:paraId="5619645C" w14:textId="77777777" w:rsidR="007E4C81" w:rsidRPr="00D51F3A" w:rsidRDefault="007E4C81" w:rsidP="007E4C81">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employees and Board members are regularly trained to be alert to warning signs of fraud and unethical behaviour and providing a system for reporting such matters</w:t>
      </w:r>
    </w:p>
    <w:p w14:paraId="272C00A1" w14:textId="77777777" w:rsidR="007E4C81" w:rsidRPr="00D51F3A" w:rsidRDefault="007E4C81" w:rsidP="007E4C81">
      <w:pPr>
        <w:contextualSpacing/>
        <w:rPr>
          <w:rFonts w:asciiTheme="minorHAnsi" w:hAnsiTheme="minorHAnsi" w:cstheme="minorHAnsi"/>
          <w:sz w:val="22"/>
          <w:szCs w:val="22"/>
        </w:rPr>
      </w:pPr>
    </w:p>
    <w:p w14:paraId="5E20E6D8" w14:textId="77777777" w:rsidR="007E4C81" w:rsidRPr="00D51F3A" w:rsidRDefault="007E4C81" w:rsidP="007E4C81">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irregularities are reported by creating a system for employees to anonymously report (to the designated Board representative or the Board, if management is involved) illegal or unethical actions they have witnessed or suspect.  This system should promote a transparency with the external auditors.</w:t>
      </w:r>
    </w:p>
    <w:p w14:paraId="2F44DBD0" w14:textId="77777777" w:rsidR="007E4C81" w:rsidRPr="00D51F3A" w:rsidRDefault="007E4C81" w:rsidP="007E4C81">
      <w:pPr>
        <w:contextualSpacing/>
        <w:rPr>
          <w:rFonts w:asciiTheme="minorHAnsi" w:hAnsiTheme="minorHAnsi" w:cstheme="minorHAnsi"/>
          <w:sz w:val="22"/>
          <w:szCs w:val="22"/>
        </w:rPr>
      </w:pPr>
    </w:p>
    <w:p w14:paraId="7FB19140" w14:textId="77777777" w:rsidR="007E4C81" w:rsidRPr="00D51F3A" w:rsidRDefault="007E4C81" w:rsidP="007E4C81">
      <w:pPr>
        <w:pStyle w:val="ListParagraph"/>
        <w:numPr>
          <w:ilvl w:val="0"/>
          <w:numId w:val="9"/>
        </w:numPr>
        <w:rPr>
          <w:rFonts w:asciiTheme="minorHAnsi" w:hAnsiTheme="minorHAnsi" w:cstheme="minorHAnsi"/>
          <w:sz w:val="22"/>
          <w:szCs w:val="22"/>
        </w:rPr>
      </w:pPr>
      <w:r w:rsidRPr="00D51F3A">
        <w:rPr>
          <w:rFonts w:asciiTheme="minorHAnsi" w:hAnsiTheme="minorHAnsi" w:cstheme="minorHAnsi"/>
          <w:sz w:val="22"/>
          <w:szCs w:val="22"/>
        </w:rPr>
        <w:t>annual audits of the organisation’s financial records are conducted and results of such audits communicated to the Board and other authorised parties.</w:t>
      </w:r>
    </w:p>
    <w:p w14:paraId="5A1E4A85" w14:textId="77777777" w:rsidR="007E4C81" w:rsidRPr="00D51F3A" w:rsidRDefault="007E4C81" w:rsidP="007E4C81">
      <w:pPr>
        <w:rPr>
          <w:rFonts w:asciiTheme="minorHAnsi" w:hAnsiTheme="minorHAnsi" w:cstheme="minorHAnsi"/>
          <w:sz w:val="22"/>
          <w:szCs w:val="22"/>
        </w:rPr>
      </w:pPr>
    </w:p>
    <w:p w14:paraId="571DBD56" w14:textId="77777777" w:rsidR="007E4C81" w:rsidRPr="002D738A" w:rsidRDefault="007E4C81" w:rsidP="007E4C81">
      <w:pPr>
        <w:rPr>
          <w:rFonts w:asciiTheme="minorHAnsi" w:hAnsiTheme="minorHAnsi" w:cstheme="minorHAnsi"/>
          <w:b/>
          <w:sz w:val="22"/>
          <w:szCs w:val="22"/>
        </w:rPr>
      </w:pPr>
      <w:r w:rsidRPr="002D738A">
        <w:rPr>
          <w:rFonts w:asciiTheme="minorHAnsi" w:hAnsiTheme="minorHAnsi" w:cstheme="minorHAnsi"/>
          <w:b/>
          <w:sz w:val="22"/>
          <w:szCs w:val="22"/>
        </w:rPr>
        <w:t>Actions Constituting Fraud</w:t>
      </w:r>
    </w:p>
    <w:p w14:paraId="2AF57119" w14:textId="77777777" w:rsidR="007E4C81" w:rsidRPr="00D51F3A" w:rsidRDefault="007E4C81" w:rsidP="007E4C81">
      <w:pPr>
        <w:rPr>
          <w:rFonts w:asciiTheme="minorHAnsi" w:hAnsiTheme="minorHAnsi" w:cstheme="minorHAnsi"/>
          <w:b/>
          <w:color w:val="0070C0"/>
          <w:sz w:val="22"/>
          <w:szCs w:val="22"/>
        </w:rPr>
      </w:pPr>
    </w:p>
    <w:p w14:paraId="2500924B" w14:textId="77777777" w:rsidR="007E4C81" w:rsidRPr="00D51F3A" w:rsidRDefault="007E4C81" w:rsidP="007E4C81">
      <w:pPr>
        <w:rPr>
          <w:rFonts w:asciiTheme="minorHAnsi" w:hAnsiTheme="minorHAnsi" w:cstheme="minorHAnsi"/>
          <w:sz w:val="22"/>
          <w:szCs w:val="22"/>
        </w:rPr>
      </w:pPr>
      <w:r w:rsidRPr="00D51F3A">
        <w:rPr>
          <w:rFonts w:asciiTheme="minorHAnsi" w:hAnsiTheme="minorHAnsi" w:cstheme="minorHAnsi"/>
          <w:sz w:val="22"/>
          <w:szCs w:val="22"/>
        </w:rPr>
        <w:t>It is the organisation’s policy that there is ‘zero tolerance’ for actions constituting fraud as may be defined and determined by legal authorities from time to time.  These actions include but are not limited to:</w:t>
      </w:r>
    </w:p>
    <w:p w14:paraId="21F9024B" w14:textId="77777777" w:rsidR="007E4C81" w:rsidRPr="00D51F3A" w:rsidRDefault="007E4C81" w:rsidP="007E4C81">
      <w:pPr>
        <w:rPr>
          <w:rFonts w:asciiTheme="minorHAnsi" w:hAnsiTheme="minorHAnsi" w:cstheme="minorHAnsi"/>
          <w:sz w:val="22"/>
          <w:szCs w:val="22"/>
        </w:rPr>
      </w:pPr>
    </w:p>
    <w:p w14:paraId="68D9AFD1"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theft of cash, securities, merchandise, equipment, supplies or other assets</w:t>
      </w:r>
    </w:p>
    <w:p w14:paraId="023AC417" w14:textId="77777777" w:rsidR="007E4C81" w:rsidRPr="00D51F3A" w:rsidRDefault="007E4C81" w:rsidP="007E4C81">
      <w:pPr>
        <w:pStyle w:val="ListParagraph"/>
        <w:ind w:left="360"/>
        <w:rPr>
          <w:rFonts w:asciiTheme="minorHAnsi" w:hAnsiTheme="minorHAnsi" w:cstheme="minorHAnsi"/>
          <w:sz w:val="22"/>
          <w:szCs w:val="22"/>
        </w:rPr>
      </w:pPr>
    </w:p>
    <w:p w14:paraId="23814DB2"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unauthorised use of employees, property, credit cards, mobiles, internet, phone systems or other resources</w:t>
      </w:r>
    </w:p>
    <w:p w14:paraId="328E6701" w14:textId="77777777" w:rsidR="007E4C81" w:rsidRPr="00D51F3A" w:rsidRDefault="007E4C81" w:rsidP="007E4C81">
      <w:pPr>
        <w:contextualSpacing/>
        <w:rPr>
          <w:rFonts w:asciiTheme="minorHAnsi" w:hAnsiTheme="minorHAnsi" w:cstheme="minorHAnsi"/>
          <w:sz w:val="22"/>
          <w:szCs w:val="22"/>
        </w:rPr>
      </w:pPr>
    </w:p>
    <w:p w14:paraId="1C126AD5"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submission of personal or fictitious employee expenses for reimbursement or fictitious or inflated vendor invoices or payroll records for payment</w:t>
      </w:r>
    </w:p>
    <w:p w14:paraId="09991C36" w14:textId="77777777" w:rsidR="007E4C81" w:rsidRPr="00D51F3A" w:rsidRDefault="007E4C81" w:rsidP="007E4C81">
      <w:pPr>
        <w:contextualSpacing/>
        <w:rPr>
          <w:rFonts w:asciiTheme="minorHAnsi" w:hAnsiTheme="minorHAnsi" w:cstheme="minorHAnsi"/>
          <w:sz w:val="22"/>
          <w:szCs w:val="22"/>
        </w:rPr>
      </w:pPr>
    </w:p>
    <w:p w14:paraId="51DC0B3F"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receiving kickbacks or other unauthorised personal benefits from vendors, clients, grant applicants or others</w:t>
      </w:r>
    </w:p>
    <w:p w14:paraId="01A8629B" w14:textId="77777777" w:rsidR="007E4C81" w:rsidRPr="00D51F3A" w:rsidRDefault="007E4C81" w:rsidP="007E4C81">
      <w:pPr>
        <w:contextualSpacing/>
        <w:rPr>
          <w:rFonts w:asciiTheme="minorHAnsi" w:hAnsiTheme="minorHAnsi" w:cstheme="minorHAnsi"/>
          <w:sz w:val="22"/>
          <w:szCs w:val="22"/>
        </w:rPr>
      </w:pPr>
    </w:p>
    <w:p w14:paraId="33DB8B4F"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forgery or fraudulent alteration of any check, bank draft, statement, billing, record, form, report, return, other financial document or electronic financial forms or accounts</w:t>
      </w:r>
    </w:p>
    <w:p w14:paraId="087C159E" w14:textId="77777777" w:rsidR="007E4C81" w:rsidRPr="00D51F3A" w:rsidRDefault="007E4C81" w:rsidP="007E4C81">
      <w:pPr>
        <w:contextualSpacing/>
        <w:rPr>
          <w:rFonts w:asciiTheme="minorHAnsi" w:hAnsiTheme="minorHAnsi" w:cstheme="minorHAnsi"/>
          <w:sz w:val="22"/>
          <w:szCs w:val="22"/>
        </w:rPr>
      </w:pPr>
    </w:p>
    <w:p w14:paraId="1B560B0E"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intentional material misclassification or misrepresentation of revenues, expenses, costs or other data in financial statements, reports, regulatory returns, applications or other communications</w:t>
      </w:r>
    </w:p>
    <w:p w14:paraId="4EF2E034" w14:textId="77777777" w:rsidR="007E4C81" w:rsidRPr="00D51F3A" w:rsidRDefault="007E4C81" w:rsidP="007E4C81">
      <w:pPr>
        <w:contextualSpacing/>
        <w:rPr>
          <w:rFonts w:asciiTheme="minorHAnsi" w:hAnsiTheme="minorHAnsi" w:cstheme="minorHAnsi"/>
          <w:sz w:val="22"/>
          <w:szCs w:val="22"/>
        </w:rPr>
      </w:pPr>
    </w:p>
    <w:p w14:paraId="5690115B"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intentional failure to disclose material related party transactions</w:t>
      </w:r>
      <w:r w:rsidRPr="00D51F3A">
        <w:rPr>
          <w:rStyle w:val="FootnoteReference"/>
          <w:rFonts w:asciiTheme="minorHAnsi" w:hAnsiTheme="minorHAnsi" w:cstheme="minorHAnsi"/>
          <w:sz w:val="22"/>
          <w:szCs w:val="22"/>
        </w:rPr>
        <w:footnoteReference w:id="2"/>
      </w:r>
      <w:r w:rsidRPr="00D51F3A">
        <w:rPr>
          <w:rFonts w:asciiTheme="minorHAnsi" w:hAnsiTheme="minorHAnsi" w:cstheme="minorHAnsi"/>
          <w:sz w:val="22"/>
          <w:szCs w:val="22"/>
        </w:rPr>
        <w:t>, noncompliance with lender requirements or donor/grantor restrictions or other required disclosure matters</w:t>
      </w:r>
    </w:p>
    <w:p w14:paraId="6FF6A5C6" w14:textId="77777777" w:rsidR="007E4C81" w:rsidRPr="00D51F3A" w:rsidRDefault="007E4C81" w:rsidP="007E4C81">
      <w:pPr>
        <w:contextualSpacing/>
        <w:rPr>
          <w:rFonts w:asciiTheme="minorHAnsi" w:hAnsiTheme="minorHAnsi" w:cstheme="minorHAnsi"/>
          <w:sz w:val="22"/>
          <w:szCs w:val="22"/>
        </w:rPr>
      </w:pPr>
    </w:p>
    <w:p w14:paraId="64429556"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intentional improper use or disclosure of confidential donor, client/customer, employee or organisation proprietary information</w:t>
      </w:r>
    </w:p>
    <w:p w14:paraId="6968008C" w14:textId="77777777" w:rsidR="007E4C81" w:rsidRPr="00D51F3A" w:rsidRDefault="007E4C81" w:rsidP="007E4C81">
      <w:pPr>
        <w:contextualSpacing/>
        <w:rPr>
          <w:rFonts w:asciiTheme="minorHAnsi" w:hAnsiTheme="minorHAnsi" w:cstheme="minorHAnsi"/>
          <w:sz w:val="22"/>
          <w:szCs w:val="22"/>
        </w:rPr>
      </w:pPr>
    </w:p>
    <w:p w14:paraId="55E9E1CF" w14:textId="77777777" w:rsidR="007E4C81" w:rsidRPr="00D51F3A" w:rsidRDefault="007E4C81" w:rsidP="007E4C81">
      <w:pPr>
        <w:pStyle w:val="ListParagraph"/>
        <w:numPr>
          <w:ilvl w:val="0"/>
          <w:numId w:val="11"/>
        </w:numPr>
        <w:rPr>
          <w:rFonts w:asciiTheme="minorHAnsi" w:hAnsiTheme="minorHAnsi" w:cstheme="minorHAnsi"/>
          <w:sz w:val="22"/>
          <w:szCs w:val="22"/>
        </w:rPr>
      </w:pPr>
      <w:r w:rsidRPr="00D51F3A">
        <w:rPr>
          <w:rFonts w:asciiTheme="minorHAnsi" w:hAnsiTheme="minorHAnsi" w:cstheme="minorHAnsi"/>
          <w:sz w:val="22"/>
          <w:szCs w:val="22"/>
        </w:rPr>
        <w:t>any other illegal activity</w:t>
      </w:r>
    </w:p>
    <w:p w14:paraId="0888B212" w14:textId="77777777" w:rsidR="007E4C81" w:rsidRPr="00D51F3A" w:rsidRDefault="007E4C81" w:rsidP="007E4C81">
      <w:pPr>
        <w:rPr>
          <w:rFonts w:asciiTheme="minorHAnsi" w:hAnsiTheme="minorHAnsi" w:cstheme="minorHAnsi"/>
          <w:b/>
          <w:color w:val="0070C0"/>
          <w:sz w:val="22"/>
          <w:szCs w:val="22"/>
        </w:rPr>
      </w:pPr>
    </w:p>
    <w:p w14:paraId="7F241748" w14:textId="77777777" w:rsidR="007E4C81" w:rsidRPr="002D738A" w:rsidRDefault="007E4C81" w:rsidP="007E4C81">
      <w:pPr>
        <w:rPr>
          <w:rFonts w:asciiTheme="minorHAnsi" w:hAnsiTheme="minorHAnsi" w:cstheme="minorHAnsi"/>
          <w:b/>
          <w:sz w:val="22"/>
          <w:szCs w:val="22"/>
        </w:rPr>
      </w:pPr>
      <w:r w:rsidRPr="002D738A">
        <w:rPr>
          <w:rFonts w:asciiTheme="minorHAnsi" w:hAnsiTheme="minorHAnsi" w:cstheme="minorHAnsi"/>
          <w:b/>
          <w:sz w:val="22"/>
          <w:szCs w:val="22"/>
        </w:rPr>
        <w:t xml:space="preserve">Procedures </w:t>
      </w:r>
    </w:p>
    <w:p w14:paraId="269E0E95" w14:textId="77777777" w:rsidR="007E4C81" w:rsidRPr="00D51F3A" w:rsidRDefault="007E4C81" w:rsidP="007E4C81">
      <w:pPr>
        <w:rPr>
          <w:rFonts w:asciiTheme="minorHAnsi" w:hAnsiTheme="minorHAnsi" w:cstheme="minorHAnsi"/>
          <w:b/>
          <w:color w:val="0070C0"/>
          <w:sz w:val="22"/>
          <w:szCs w:val="22"/>
        </w:rPr>
      </w:pPr>
    </w:p>
    <w:p w14:paraId="18A2337D" w14:textId="77777777" w:rsidR="007E4C81" w:rsidRPr="00D51F3A" w:rsidRDefault="007E4C81" w:rsidP="007E4C81">
      <w:pPr>
        <w:pStyle w:val="ListParagraph"/>
        <w:numPr>
          <w:ilvl w:val="0"/>
          <w:numId w:val="12"/>
        </w:numPr>
        <w:contextualSpacing w:val="0"/>
        <w:rPr>
          <w:rFonts w:asciiTheme="minorHAnsi" w:hAnsiTheme="minorHAnsi" w:cstheme="minorHAnsi"/>
          <w:sz w:val="22"/>
          <w:szCs w:val="22"/>
        </w:rPr>
      </w:pPr>
      <w:r w:rsidRPr="00D51F3A">
        <w:rPr>
          <w:rFonts w:asciiTheme="minorHAnsi" w:hAnsiTheme="minorHAnsi" w:cstheme="minorHAnsi"/>
          <w:sz w:val="22"/>
          <w:szCs w:val="22"/>
        </w:rPr>
        <w:t xml:space="preserve">The Code of Conduct to be sighted and signed by all Board members and staff on appointment </w:t>
      </w:r>
    </w:p>
    <w:p w14:paraId="1F08F954" w14:textId="77777777" w:rsidR="009B4ED0" w:rsidRDefault="009B4ED0" w:rsidP="009B4ED0">
      <w:pPr>
        <w:pStyle w:val="ListParagraph"/>
        <w:numPr>
          <w:ilvl w:val="0"/>
          <w:numId w:val="12"/>
        </w:numPr>
        <w:contextualSpacing w:val="0"/>
        <w:rPr>
          <w:rFonts w:asciiTheme="minorHAnsi" w:hAnsiTheme="minorHAnsi" w:cstheme="minorHAnsi"/>
          <w:sz w:val="22"/>
          <w:szCs w:val="22"/>
        </w:rPr>
      </w:pPr>
      <w:r w:rsidRPr="00173FCA">
        <w:rPr>
          <w:rFonts w:asciiTheme="minorHAnsi" w:hAnsiTheme="minorHAnsi" w:cstheme="minorHAnsi"/>
          <w:sz w:val="22"/>
          <w:szCs w:val="22"/>
        </w:rPr>
        <w:t>Report to the Board when fraud risks are identified and actions taken</w:t>
      </w:r>
    </w:p>
    <w:p w14:paraId="6BE4C2ED" w14:textId="77777777" w:rsidR="00A351C4" w:rsidRDefault="00A351C4" w:rsidP="00A351C4">
      <w:pPr>
        <w:pStyle w:val="ListParagraph"/>
        <w:contextualSpacing w:val="0"/>
        <w:rPr>
          <w:rFonts w:asciiTheme="minorHAnsi" w:hAnsiTheme="minorHAnsi" w:cstheme="minorHAnsi"/>
          <w:sz w:val="22"/>
          <w:szCs w:val="22"/>
        </w:rPr>
      </w:pPr>
    </w:p>
    <w:p w14:paraId="3E4B766B" w14:textId="77777777" w:rsidR="00A351C4" w:rsidRPr="00D51F3A" w:rsidRDefault="00A351C4" w:rsidP="00A351C4">
      <w:pPr>
        <w:pStyle w:val="ListParagraph"/>
        <w:numPr>
          <w:ilvl w:val="0"/>
          <w:numId w:val="12"/>
        </w:numPr>
        <w:contextualSpacing w:val="0"/>
        <w:rPr>
          <w:rFonts w:asciiTheme="minorHAnsi" w:hAnsiTheme="minorHAnsi" w:cstheme="minorHAnsi"/>
          <w:sz w:val="22"/>
          <w:szCs w:val="22"/>
        </w:rPr>
      </w:pPr>
      <w:r w:rsidRPr="00D51F3A">
        <w:rPr>
          <w:rFonts w:asciiTheme="minorHAnsi" w:hAnsiTheme="minorHAnsi" w:cstheme="minorHAnsi"/>
          <w:sz w:val="22"/>
          <w:szCs w:val="22"/>
        </w:rPr>
        <w:t>Ensure all policies and procedures are adhered to and annually reviewed, especially Financial Management policies and procedures</w:t>
      </w:r>
    </w:p>
    <w:p w14:paraId="700AB146" w14:textId="77777777" w:rsidR="00A351C4" w:rsidRPr="00D51F3A" w:rsidRDefault="00A351C4" w:rsidP="00A351C4">
      <w:pPr>
        <w:rPr>
          <w:rFonts w:asciiTheme="minorHAnsi" w:hAnsiTheme="minorHAnsi" w:cstheme="minorHAnsi"/>
          <w:sz w:val="22"/>
          <w:szCs w:val="22"/>
        </w:rPr>
      </w:pPr>
    </w:p>
    <w:p w14:paraId="653FB26E" w14:textId="77777777" w:rsidR="00A351C4" w:rsidRPr="00D51F3A" w:rsidRDefault="00A351C4" w:rsidP="00A351C4">
      <w:pPr>
        <w:pStyle w:val="ListParagraph"/>
        <w:numPr>
          <w:ilvl w:val="0"/>
          <w:numId w:val="12"/>
        </w:numPr>
        <w:contextualSpacing w:val="0"/>
        <w:rPr>
          <w:rFonts w:asciiTheme="minorHAnsi" w:hAnsiTheme="minorHAnsi" w:cstheme="minorHAnsi"/>
          <w:sz w:val="22"/>
          <w:szCs w:val="22"/>
        </w:rPr>
      </w:pPr>
      <w:r w:rsidRPr="00D51F3A">
        <w:rPr>
          <w:rFonts w:asciiTheme="minorHAnsi" w:hAnsiTheme="minorHAnsi" w:cstheme="minorHAnsi"/>
          <w:sz w:val="22"/>
          <w:szCs w:val="22"/>
        </w:rPr>
        <w:t>Create and maintain a Register of gifts and benefits. The register will apply to all staff, contractors and Board members</w:t>
      </w:r>
    </w:p>
    <w:p w14:paraId="57AD044B" w14:textId="77777777" w:rsidR="00A351C4" w:rsidRPr="00D51F3A" w:rsidRDefault="00A351C4" w:rsidP="00A351C4">
      <w:pPr>
        <w:rPr>
          <w:rFonts w:asciiTheme="minorHAnsi" w:hAnsiTheme="minorHAnsi" w:cstheme="minorHAnsi"/>
          <w:sz w:val="22"/>
          <w:szCs w:val="22"/>
        </w:rPr>
      </w:pPr>
    </w:p>
    <w:p w14:paraId="238AA563" w14:textId="77777777" w:rsidR="00A351C4" w:rsidRPr="00173FCA" w:rsidRDefault="00A351C4" w:rsidP="00A351C4">
      <w:pPr>
        <w:pStyle w:val="ListParagraph"/>
        <w:numPr>
          <w:ilvl w:val="0"/>
          <w:numId w:val="12"/>
        </w:numPr>
        <w:contextualSpacing w:val="0"/>
        <w:rPr>
          <w:rFonts w:asciiTheme="minorHAnsi" w:hAnsiTheme="minorHAnsi" w:cstheme="minorHAnsi"/>
          <w:sz w:val="22"/>
          <w:szCs w:val="22"/>
        </w:rPr>
      </w:pPr>
      <w:r w:rsidRPr="00D51F3A">
        <w:rPr>
          <w:rFonts w:asciiTheme="minorHAnsi" w:hAnsiTheme="minorHAnsi" w:cstheme="minorHAnsi"/>
          <w:sz w:val="22"/>
          <w:szCs w:val="22"/>
        </w:rPr>
        <w:t>The Register must be available at each Board meeting.</w:t>
      </w:r>
    </w:p>
    <w:p w14:paraId="18F78F46" w14:textId="77777777" w:rsidR="00A351C4" w:rsidRPr="00D51F3A" w:rsidRDefault="00A351C4" w:rsidP="00A351C4">
      <w:pPr>
        <w:rPr>
          <w:rFonts w:asciiTheme="minorHAnsi" w:hAnsiTheme="minorHAnsi" w:cstheme="minorHAnsi"/>
          <w:b/>
          <w:color w:val="0070C0"/>
          <w:sz w:val="22"/>
          <w:szCs w:val="22"/>
        </w:rPr>
      </w:pPr>
    </w:p>
    <w:p w14:paraId="6C402EC5" w14:textId="77777777" w:rsidR="00A351C4" w:rsidRPr="00173FCA" w:rsidRDefault="00A351C4" w:rsidP="00A351C4">
      <w:pPr>
        <w:rPr>
          <w:rFonts w:asciiTheme="minorHAnsi" w:hAnsiTheme="minorHAnsi" w:cstheme="minorHAnsi"/>
          <w:b/>
          <w:sz w:val="22"/>
          <w:szCs w:val="22"/>
        </w:rPr>
      </w:pPr>
      <w:r w:rsidRPr="00173FCA">
        <w:rPr>
          <w:rFonts w:asciiTheme="minorHAnsi" w:hAnsiTheme="minorHAnsi" w:cstheme="minorHAnsi"/>
          <w:b/>
          <w:sz w:val="22"/>
          <w:szCs w:val="22"/>
        </w:rPr>
        <w:t>Responsibilities</w:t>
      </w:r>
    </w:p>
    <w:p w14:paraId="754F1A33" w14:textId="77777777" w:rsidR="00A351C4" w:rsidRPr="00D51F3A" w:rsidRDefault="00A351C4" w:rsidP="00A351C4">
      <w:pPr>
        <w:rPr>
          <w:rFonts w:asciiTheme="minorHAnsi" w:hAnsiTheme="minorHAnsi" w:cstheme="minorHAnsi"/>
          <w:b/>
          <w:color w:val="0070C0"/>
          <w:sz w:val="22"/>
          <w:szCs w:val="22"/>
        </w:rPr>
      </w:pPr>
    </w:p>
    <w:p w14:paraId="76AD0040" w14:textId="77777777" w:rsidR="00A351C4" w:rsidRPr="00D51F3A" w:rsidRDefault="00A351C4" w:rsidP="00A351C4">
      <w:pPr>
        <w:pStyle w:val="ListParagraph"/>
        <w:numPr>
          <w:ilvl w:val="0"/>
          <w:numId w:val="13"/>
        </w:numPr>
        <w:contextualSpacing w:val="0"/>
        <w:rPr>
          <w:rFonts w:asciiTheme="minorHAnsi" w:hAnsiTheme="minorHAnsi" w:cstheme="minorHAnsi"/>
          <w:sz w:val="22"/>
          <w:szCs w:val="22"/>
        </w:rPr>
      </w:pPr>
      <w:r w:rsidRPr="00D51F3A">
        <w:rPr>
          <w:rFonts w:asciiTheme="minorHAnsi" w:hAnsiTheme="minorHAnsi" w:cstheme="minorHAnsi"/>
          <w:sz w:val="22"/>
          <w:szCs w:val="22"/>
        </w:rPr>
        <w:t xml:space="preserve">The Board and ED are responsible for preventing and detecting fraud and abuse within the organisation and establishing, implementing and monitoring policies and procedures that address this responsibility, as noted above. </w:t>
      </w:r>
    </w:p>
    <w:p w14:paraId="65EF7C7A" w14:textId="77777777" w:rsidR="00A351C4" w:rsidRPr="00D51F3A" w:rsidRDefault="00A351C4" w:rsidP="00A351C4">
      <w:pPr>
        <w:rPr>
          <w:rFonts w:asciiTheme="minorHAnsi" w:hAnsiTheme="minorHAnsi" w:cstheme="minorHAnsi"/>
          <w:sz w:val="22"/>
          <w:szCs w:val="22"/>
        </w:rPr>
      </w:pPr>
    </w:p>
    <w:p w14:paraId="2F873D72" w14:textId="77777777" w:rsidR="00A351C4" w:rsidRPr="00D51F3A" w:rsidRDefault="00A351C4" w:rsidP="00A351C4">
      <w:pPr>
        <w:pStyle w:val="ListParagraph"/>
        <w:numPr>
          <w:ilvl w:val="0"/>
          <w:numId w:val="13"/>
        </w:numPr>
        <w:contextualSpacing w:val="0"/>
        <w:rPr>
          <w:rFonts w:asciiTheme="minorHAnsi" w:hAnsiTheme="minorHAnsi" w:cstheme="minorHAnsi"/>
          <w:b/>
          <w:sz w:val="22"/>
          <w:szCs w:val="22"/>
        </w:rPr>
      </w:pPr>
      <w:r w:rsidRPr="00D51F3A">
        <w:rPr>
          <w:rFonts w:asciiTheme="minorHAnsi" w:hAnsiTheme="minorHAnsi" w:cstheme="minorHAnsi"/>
          <w:sz w:val="22"/>
          <w:szCs w:val="22"/>
        </w:rPr>
        <w:t>It is the responsibility of every Board member and employee to comply with the organisation’s code of conduct requirements.</w:t>
      </w:r>
    </w:p>
    <w:p w14:paraId="724D122E" w14:textId="77777777" w:rsidR="00A351C4" w:rsidRPr="00D51F3A" w:rsidRDefault="00A351C4" w:rsidP="00A351C4">
      <w:pPr>
        <w:rPr>
          <w:rFonts w:asciiTheme="minorHAnsi" w:hAnsiTheme="minorHAnsi" w:cstheme="minorHAnsi"/>
          <w:sz w:val="22"/>
          <w:szCs w:val="22"/>
        </w:rPr>
      </w:pPr>
    </w:p>
    <w:p w14:paraId="11BF71C4" w14:textId="77777777" w:rsidR="00A351C4" w:rsidRPr="00D51F3A" w:rsidRDefault="00A351C4" w:rsidP="00A351C4">
      <w:pPr>
        <w:pStyle w:val="ListParagraph"/>
        <w:numPr>
          <w:ilvl w:val="0"/>
          <w:numId w:val="13"/>
        </w:numPr>
        <w:contextualSpacing w:val="0"/>
        <w:rPr>
          <w:rFonts w:asciiTheme="minorHAnsi" w:hAnsiTheme="minorHAnsi" w:cstheme="minorHAnsi"/>
          <w:sz w:val="22"/>
          <w:szCs w:val="22"/>
        </w:rPr>
      </w:pPr>
      <w:r w:rsidRPr="00D51F3A">
        <w:rPr>
          <w:rFonts w:asciiTheme="minorHAnsi" w:hAnsiTheme="minorHAnsi" w:cstheme="minorHAnsi"/>
          <w:sz w:val="22"/>
          <w:szCs w:val="22"/>
        </w:rPr>
        <w:t>It is the responsibility of every Board Member, employee or volunteer to report, in writing, discovered or suspected unethical or fraudulent activity immediately to the ED and/or the President of the Board.</w:t>
      </w:r>
    </w:p>
    <w:p w14:paraId="787C13D6" w14:textId="77777777" w:rsidR="00A351C4" w:rsidRPr="00D51F3A" w:rsidRDefault="00A351C4" w:rsidP="00A351C4">
      <w:pPr>
        <w:rPr>
          <w:rFonts w:asciiTheme="minorHAnsi" w:hAnsiTheme="minorHAnsi" w:cstheme="minorHAnsi"/>
          <w:sz w:val="22"/>
          <w:szCs w:val="22"/>
        </w:rPr>
      </w:pPr>
    </w:p>
    <w:p w14:paraId="4B11FC51" w14:textId="77777777" w:rsidR="00A351C4" w:rsidRPr="00D51F3A" w:rsidRDefault="00A351C4" w:rsidP="00A351C4">
      <w:pPr>
        <w:pStyle w:val="ListParagraph"/>
        <w:numPr>
          <w:ilvl w:val="0"/>
          <w:numId w:val="13"/>
        </w:numPr>
        <w:contextualSpacing w:val="0"/>
        <w:rPr>
          <w:rFonts w:asciiTheme="minorHAnsi" w:hAnsiTheme="minorHAnsi" w:cstheme="minorHAnsi"/>
          <w:sz w:val="22"/>
          <w:szCs w:val="22"/>
        </w:rPr>
      </w:pPr>
      <w:r w:rsidRPr="00D51F3A">
        <w:rPr>
          <w:rFonts w:asciiTheme="minorHAnsi" w:hAnsiTheme="minorHAnsi" w:cstheme="minorHAnsi"/>
          <w:sz w:val="22"/>
          <w:szCs w:val="22"/>
        </w:rPr>
        <w:t>No reporting party who in good faith reports such a matter will suffer harassment, retaliation or other adverse consequences.  Any Board member or employee who harasses or retaliates against the party who reported such a matter in good faith will be subject to discipline up to and including termination of employment or Board membership.  Additionally, no Board member, employee or volunteer will be adversely affected because they refuse to carry out a directive which constitutes fraud or is a violation of state or federal law.</w:t>
      </w:r>
    </w:p>
    <w:p w14:paraId="0C0987C5" w14:textId="77777777" w:rsidR="00A351C4" w:rsidRPr="00D51F3A" w:rsidRDefault="00A351C4" w:rsidP="00A351C4">
      <w:pPr>
        <w:rPr>
          <w:rFonts w:asciiTheme="minorHAnsi" w:hAnsiTheme="minorHAnsi" w:cstheme="minorHAnsi"/>
          <w:sz w:val="22"/>
          <w:szCs w:val="22"/>
        </w:rPr>
      </w:pPr>
    </w:p>
    <w:p w14:paraId="64AA49F6" w14:textId="77777777" w:rsidR="00A351C4" w:rsidRPr="00D51F3A" w:rsidRDefault="00A351C4" w:rsidP="00A351C4">
      <w:pPr>
        <w:pStyle w:val="ListParagraph"/>
        <w:numPr>
          <w:ilvl w:val="0"/>
          <w:numId w:val="13"/>
        </w:numPr>
        <w:contextualSpacing w:val="0"/>
        <w:rPr>
          <w:rFonts w:asciiTheme="minorHAnsi" w:hAnsiTheme="minorHAnsi" w:cstheme="minorHAnsi"/>
          <w:sz w:val="22"/>
          <w:szCs w:val="22"/>
        </w:rPr>
      </w:pPr>
      <w:r w:rsidRPr="00D51F3A">
        <w:rPr>
          <w:rFonts w:asciiTheme="minorHAnsi" w:hAnsiTheme="minorHAnsi" w:cstheme="minorHAnsi"/>
          <w:sz w:val="22"/>
          <w:szCs w:val="22"/>
        </w:rPr>
        <w:t>Any allegation that proves to have been made maliciously or knowingly to be false will be viewed as a serious disciplinary offence.</w:t>
      </w:r>
    </w:p>
    <w:p w14:paraId="73E44173" w14:textId="77777777" w:rsidR="00A351C4" w:rsidRPr="00D51F3A" w:rsidRDefault="00A351C4" w:rsidP="00A351C4">
      <w:pPr>
        <w:rPr>
          <w:rFonts w:asciiTheme="minorHAnsi" w:hAnsiTheme="minorHAnsi" w:cstheme="minorHAnsi"/>
          <w:sz w:val="22"/>
          <w:szCs w:val="22"/>
        </w:rPr>
      </w:pPr>
    </w:p>
    <w:p w14:paraId="16AFC5E0" w14:textId="77777777" w:rsidR="00A351C4" w:rsidRPr="00173FCA" w:rsidRDefault="00A351C4" w:rsidP="00A351C4">
      <w:pPr>
        <w:rPr>
          <w:rFonts w:asciiTheme="minorHAnsi" w:hAnsiTheme="minorHAnsi" w:cstheme="minorHAnsi"/>
          <w:b/>
          <w:sz w:val="22"/>
          <w:szCs w:val="22"/>
        </w:rPr>
      </w:pPr>
      <w:r w:rsidRPr="00173FCA">
        <w:rPr>
          <w:rFonts w:asciiTheme="minorHAnsi" w:hAnsiTheme="minorHAnsi" w:cstheme="minorHAnsi"/>
          <w:b/>
          <w:sz w:val="22"/>
          <w:szCs w:val="22"/>
        </w:rPr>
        <w:t>Confidentiality</w:t>
      </w:r>
    </w:p>
    <w:p w14:paraId="7046E7D5" w14:textId="77777777" w:rsidR="00A351C4" w:rsidRPr="00D51F3A" w:rsidRDefault="00A351C4" w:rsidP="00A351C4">
      <w:pPr>
        <w:rPr>
          <w:rFonts w:asciiTheme="minorHAnsi" w:hAnsiTheme="minorHAnsi" w:cstheme="minorHAnsi"/>
          <w:b/>
          <w:sz w:val="22"/>
          <w:szCs w:val="22"/>
        </w:rPr>
      </w:pPr>
    </w:p>
    <w:p w14:paraId="6B38BED4" w14:textId="77777777" w:rsidR="00A351C4" w:rsidRPr="00D51F3A" w:rsidRDefault="00A351C4" w:rsidP="00A351C4">
      <w:pPr>
        <w:rPr>
          <w:rFonts w:asciiTheme="minorHAnsi" w:hAnsiTheme="minorHAnsi" w:cstheme="minorHAnsi"/>
          <w:sz w:val="22"/>
          <w:szCs w:val="22"/>
        </w:rPr>
      </w:pPr>
      <w:r w:rsidRPr="00D51F3A">
        <w:rPr>
          <w:rFonts w:asciiTheme="minorHAnsi" w:hAnsiTheme="minorHAnsi" w:cstheme="minorHAnsi"/>
          <w:sz w:val="22"/>
          <w:szCs w:val="22"/>
        </w:rPr>
        <w:t>Discovered or suspected matters can be reported anonymously or on a confidential basis. Anonymous allegations will be investigated, but consideration will be given to the seriousness of the issue, its credibility and the likelihood of confirming the allegation from other reliable sources.</w:t>
      </w:r>
    </w:p>
    <w:p w14:paraId="7AFDACF2" w14:textId="77777777" w:rsidR="00A351C4" w:rsidRPr="00D51F3A" w:rsidRDefault="00A351C4" w:rsidP="00A351C4">
      <w:pPr>
        <w:rPr>
          <w:rFonts w:asciiTheme="minorHAnsi" w:hAnsiTheme="minorHAnsi" w:cstheme="minorHAnsi"/>
          <w:sz w:val="22"/>
          <w:szCs w:val="22"/>
        </w:rPr>
      </w:pPr>
    </w:p>
    <w:p w14:paraId="70E0A956" w14:textId="77777777" w:rsidR="00A351C4" w:rsidRPr="00D51F3A" w:rsidRDefault="00A351C4" w:rsidP="00A351C4">
      <w:pPr>
        <w:rPr>
          <w:rFonts w:asciiTheme="minorHAnsi" w:hAnsiTheme="minorHAnsi" w:cstheme="minorHAnsi"/>
          <w:sz w:val="22"/>
          <w:szCs w:val="22"/>
        </w:rPr>
      </w:pPr>
      <w:r w:rsidRPr="00D51F3A">
        <w:rPr>
          <w:rFonts w:asciiTheme="minorHAnsi" w:hAnsiTheme="minorHAnsi" w:cstheme="minorHAnsi"/>
          <w:sz w:val="22"/>
          <w:szCs w:val="22"/>
        </w:rPr>
        <w:t>In the case of allegations made on a confidential basis, every effort will be made to keep the identity of the reporting party secret, consistent with the need to conduct an adequate and fair investigation.</w:t>
      </w:r>
    </w:p>
    <w:p w14:paraId="75CD37F5" w14:textId="77777777" w:rsidR="00A351C4" w:rsidRPr="00D51F3A" w:rsidRDefault="00A351C4" w:rsidP="00A351C4">
      <w:pPr>
        <w:rPr>
          <w:rFonts w:asciiTheme="minorHAnsi" w:hAnsiTheme="minorHAnsi" w:cstheme="minorHAnsi"/>
          <w:sz w:val="22"/>
          <w:szCs w:val="22"/>
        </w:rPr>
      </w:pPr>
    </w:p>
    <w:p w14:paraId="5CE8AB9C" w14:textId="77777777" w:rsidR="00A351C4" w:rsidRPr="00D51F3A" w:rsidRDefault="00A351C4" w:rsidP="00A351C4">
      <w:pPr>
        <w:rPr>
          <w:rFonts w:asciiTheme="minorHAnsi" w:hAnsiTheme="minorHAnsi" w:cstheme="minorHAnsi"/>
          <w:sz w:val="22"/>
          <w:szCs w:val="22"/>
        </w:rPr>
      </w:pPr>
      <w:r w:rsidRPr="00D51F3A">
        <w:rPr>
          <w:rFonts w:asciiTheme="minorHAnsi" w:hAnsiTheme="minorHAnsi" w:cstheme="minorHAnsi"/>
          <w:sz w:val="22"/>
          <w:szCs w:val="22"/>
        </w:rPr>
        <w:lastRenderedPageBreak/>
        <w:t>Allegations will not be discussed with anyone other than those who have a legitimate need to know.  It is important to protect the rights of the persons accused, to avoid damaging their reputation should they be found innocent and to protect the organisation from potential liability.</w:t>
      </w:r>
    </w:p>
    <w:p w14:paraId="650C7861" w14:textId="77777777" w:rsidR="00A351C4" w:rsidRPr="00D51F3A" w:rsidRDefault="00A351C4" w:rsidP="00A351C4">
      <w:pPr>
        <w:rPr>
          <w:rFonts w:asciiTheme="minorHAnsi" w:hAnsiTheme="minorHAnsi" w:cstheme="minorHAnsi"/>
          <w:sz w:val="22"/>
          <w:szCs w:val="22"/>
        </w:rPr>
      </w:pPr>
    </w:p>
    <w:p w14:paraId="2A7312FB" w14:textId="77777777" w:rsidR="00A351C4" w:rsidRPr="00173FCA" w:rsidRDefault="00A351C4" w:rsidP="00A351C4">
      <w:pPr>
        <w:rPr>
          <w:rFonts w:asciiTheme="minorHAnsi" w:hAnsiTheme="minorHAnsi" w:cstheme="minorHAnsi"/>
          <w:b/>
          <w:sz w:val="22"/>
          <w:szCs w:val="22"/>
        </w:rPr>
      </w:pPr>
      <w:r w:rsidRPr="00173FCA">
        <w:rPr>
          <w:rFonts w:asciiTheme="minorHAnsi" w:hAnsiTheme="minorHAnsi" w:cstheme="minorHAnsi"/>
          <w:b/>
          <w:sz w:val="22"/>
          <w:szCs w:val="22"/>
        </w:rPr>
        <w:t>Investigation Procedures</w:t>
      </w:r>
    </w:p>
    <w:p w14:paraId="1BABF6AF" w14:textId="77777777" w:rsidR="00A351C4" w:rsidRPr="00D51F3A" w:rsidRDefault="00A351C4" w:rsidP="00A351C4">
      <w:pPr>
        <w:rPr>
          <w:rFonts w:asciiTheme="minorHAnsi" w:hAnsiTheme="minorHAnsi" w:cstheme="minorHAnsi"/>
          <w:b/>
          <w:sz w:val="22"/>
          <w:szCs w:val="22"/>
        </w:rPr>
      </w:pPr>
    </w:p>
    <w:p w14:paraId="219DEF38" w14:textId="2F2366B3" w:rsidR="007E4C81" w:rsidRPr="009213DC" w:rsidRDefault="00A351C4" w:rsidP="009213DC">
      <w:pPr>
        <w:rPr>
          <w:rFonts w:asciiTheme="minorHAnsi" w:hAnsiTheme="minorHAnsi" w:cstheme="minorHAnsi"/>
          <w:sz w:val="22"/>
          <w:szCs w:val="22"/>
        </w:rPr>
      </w:pPr>
      <w:r w:rsidRPr="009213DC">
        <w:rPr>
          <w:rFonts w:asciiTheme="minorHAnsi" w:hAnsiTheme="minorHAnsi" w:cstheme="minorHAnsi"/>
          <w:sz w:val="22"/>
          <w:szCs w:val="22"/>
        </w:rPr>
        <w:t>The President of the Board, the Treasurer and the ED will investigate all allegations in a timely manner.  The investigation may include but is not limited to examining, copying and/or removing all or a portion of the contents of files, desks, cabinets and other facilities of the organisation without prior knowledge or consent of</w:t>
      </w:r>
    </w:p>
    <w:p w14:paraId="79777453" w14:textId="77777777" w:rsidR="00045825" w:rsidRDefault="00045825" w:rsidP="009704D3">
      <w:pPr>
        <w:pStyle w:val="Default"/>
        <w:rPr>
          <w:rFonts w:asciiTheme="minorHAnsi" w:hAnsiTheme="minorHAnsi" w:cstheme="minorHAnsi"/>
          <w:b/>
          <w:bCs/>
          <w:color w:val="auto"/>
          <w:sz w:val="22"/>
          <w:szCs w:val="22"/>
        </w:rPr>
      </w:pPr>
    </w:p>
    <w:p w14:paraId="5C6CFA8D" w14:textId="77777777" w:rsidR="00AA2515" w:rsidRPr="00D51F3A" w:rsidRDefault="00AA2515" w:rsidP="00AA2515">
      <w:pPr>
        <w:rPr>
          <w:rFonts w:asciiTheme="minorHAnsi" w:hAnsiTheme="minorHAnsi" w:cstheme="minorHAnsi"/>
          <w:sz w:val="22"/>
          <w:szCs w:val="22"/>
        </w:rPr>
      </w:pPr>
      <w:r w:rsidRPr="00D51F3A">
        <w:rPr>
          <w:rFonts w:asciiTheme="minorHAnsi" w:hAnsiTheme="minorHAnsi" w:cstheme="minorHAnsi"/>
          <w:sz w:val="22"/>
          <w:szCs w:val="22"/>
        </w:rPr>
        <w:t>any individual who may use or have custody of such items or facilities when it is within the scope of the investigation.</w:t>
      </w:r>
    </w:p>
    <w:p w14:paraId="5BD4CA83" w14:textId="77777777" w:rsidR="00AA2515" w:rsidRPr="00D51F3A" w:rsidRDefault="00AA2515" w:rsidP="00AA2515">
      <w:pPr>
        <w:rPr>
          <w:rFonts w:asciiTheme="minorHAnsi" w:hAnsiTheme="minorHAnsi" w:cstheme="minorHAnsi"/>
          <w:sz w:val="22"/>
          <w:szCs w:val="22"/>
        </w:rPr>
      </w:pPr>
    </w:p>
    <w:p w14:paraId="0D69F4E3" w14:textId="77777777" w:rsidR="00AA2515" w:rsidRPr="00D51F3A" w:rsidRDefault="00AA2515" w:rsidP="00AA2515">
      <w:pPr>
        <w:rPr>
          <w:rFonts w:asciiTheme="minorHAnsi" w:hAnsiTheme="minorHAnsi" w:cstheme="minorHAnsi"/>
          <w:sz w:val="22"/>
          <w:szCs w:val="22"/>
        </w:rPr>
      </w:pPr>
      <w:r w:rsidRPr="00D51F3A">
        <w:rPr>
          <w:rFonts w:asciiTheme="minorHAnsi" w:hAnsiTheme="minorHAnsi" w:cstheme="minorHAnsi"/>
          <w:sz w:val="22"/>
          <w:szCs w:val="22"/>
        </w:rPr>
        <w:t>The reporting party must not attempt to personally conduct investigations, interviews or interrogations related to the alleged fraudulent activity.</w:t>
      </w:r>
    </w:p>
    <w:p w14:paraId="34E44E28" w14:textId="77777777" w:rsidR="00AA2515" w:rsidRPr="00D51F3A" w:rsidRDefault="00AA2515" w:rsidP="00AA2515">
      <w:pPr>
        <w:rPr>
          <w:rFonts w:asciiTheme="minorHAnsi" w:hAnsiTheme="minorHAnsi" w:cstheme="minorHAnsi"/>
          <w:sz w:val="22"/>
          <w:szCs w:val="22"/>
        </w:rPr>
      </w:pPr>
    </w:p>
    <w:p w14:paraId="35971605" w14:textId="77777777" w:rsidR="00AA2515" w:rsidRPr="00173FCA" w:rsidRDefault="00AA2515" w:rsidP="00AA2515">
      <w:pPr>
        <w:rPr>
          <w:rFonts w:asciiTheme="minorHAnsi" w:hAnsiTheme="minorHAnsi" w:cstheme="minorHAnsi"/>
          <w:b/>
          <w:sz w:val="22"/>
          <w:szCs w:val="22"/>
        </w:rPr>
      </w:pPr>
      <w:r w:rsidRPr="00173FCA">
        <w:rPr>
          <w:rFonts w:asciiTheme="minorHAnsi" w:hAnsiTheme="minorHAnsi" w:cstheme="minorHAnsi"/>
          <w:b/>
          <w:sz w:val="22"/>
          <w:szCs w:val="22"/>
        </w:rPr>
        <w:t>Resolution Procedures</w:t>
      </w:r>
    </w:p>
    <w:p w14:paraId="00348E38" w14:textId="77777777" w:rsidR="00AA2515" w:rsidRPr="00D51F3A" w:rsidRDefault="00AA2515" w:rsidP="00AA2515">
      <w:pPr>
        <w:rPr>
          <w:rFonts w:asciiTheme="minorHAnsi" w:hAnsiTheme="minorHAnsi" w:cstheme="minorHAnsi"/>
          <w:sz w:val="22"/>
          <w:szCs w:val="22"/>
        </w:rPr>
      </w:pPr>
    </w:p>
    <w:p w14:paraId="7B40A9FF" w14:textId="77777777" w:rsidR="00AA2515" w:rsidRPr="00D51F3A" w:rsidRDefault="00AA2515" w:rsidP="00AA2515">
      <w:pPr>
        <w:rPr>
          <w:rFonts w:asciiTheme="minorHAnsi" w:hAnsiTheme="minorHAnsi" w:cstheme="minorHAnsi"/>
          <w:sz w:val="22"/>
          <w:szCs w:val="22"/>
        </w:rPr>
      </w:pPr>
      <w:r w:rsidRPr="00D51F3A">
        <w:rPr>
          <w:rFonts w:asciiTheme="minorHAnsi" w:hAnsiTheme="minorHAnsi" w:cstheme="minorHAnsi"/>
          <w:sz w:val="22"/>
          <w:szCs w:val="22"/>
        </w:rPr>
        <w:t>The results of the investigation will be reported to the Board. Actions taken against the perpetrator of alleged fraud will be determined by the Board in consultation with legal counsel and advice from the NSW Police.</w:t>
      </w:r>
    </w:p>
    <w:p w14:paraId="7AC6898E" w14:textId="77777777" w:rsidR="00AA2515" w:rsidRPr="00D51F3A" w:rsidRDefault="00AA2515" w:rsidP="00AA2515">
      <w:pPr>
        <w:rPr>
          <w:rFonts w:asciiTheme="minorHAnsi" w:hAnsiTheme="minorHAnsi" w:cstheme="minorHAnsi"/>
          <w:sz w:val="22"/>
          <w:szCs w:val="22"/>
        </w:rPr>
      </w:pPr>
    </w:p>
    <w:p w14:paraId="2D9806CC" w14:textId="77777777" w:rsidR="00AA2515" w:rsidRPr="00D51F3A" w:rsidRDefault="00AA2515" w:rsidP="00AA2515">
      <w:pPr>
        <w:rPr>
          <w:rFonts w:asciiTheme="minorHAnsi" w:hAnsiTheme="minorHAnsi" w:cstheme="minorHAnsi"/>
          <w:b/>
          <w:color w:val="0070C0"/>
          <w:sz w:val="22"/>
          <w:szCs w:val="22"/>
        </w:rPr>
      </w:pPr>
      <w:r w:rsidRPr="00173FCA">
        <w:rPr>
          <w:rFonts w:asciiTheme="minorHAnsi" w:hAnsiTheme="minorHAnsi" w:cstheme="minorHAnsi"/>
          <w:b/>
          <w:sz w:val="22"/>
          <w:szCs w:val="22"/>
        </w:rPr>
        <w:t>Relevant Documents</w:t>
      </w:r>
    </w:p>
    <w:p w14:paraId="3C497D7A" w14:textId="77777777" w:rsidR="00AA2515" w:rsidRPr="00D51F3A" w:rsidRDefault="00AA2515" w:rsidP="00AA2515">
      <w:pPr>
        <w:rPr>
          <w:rFonts w:asciiTheme="minorHAnsi" w:hAnsiTheme="minorHAnsi" w:cstheme="minorHAnsi"/>
          <w:b/>
          <w:color w:val="0070C0"/>
          <w:sz w:val="22"/>
          <w:szCs w:val="22"/>
        </w:rPr>
      </w:pPr>
    </w:p>
    <w:p w14:paraId="6A5F8217" w14:textId="77777777" w:rsidR="00AA2515" w:rsidRPr="00D51F3A" w:rsidRDefault="00AA2515" w:rsidP="00AA2515">
      <w:pPr>
        <w:rPr>
          <w:rFonts w:asciiTheme="minorHAnsi" w:hAnsiTheme="minorHAnsi" w:cstheme="minorHAnsi"/>
          <w:color w:val="FF0000"/>
          <w:sz w:val="22"/>
          <w:szCs w:val="22"/>
        </w:rPr>
      </w:pPr>
      <w:r w:rsidRPr="00D51F3A">
        <w:rPr>
          <w:rFonts w:asciiTheme="minorHAnsi" w:hAnsiTheme="minorHAnsi" w:cstheme="minorHAnsi"/>
          <w:color w:val="FF0000"/>
          <w:sz w:val="22"/>
          <w:szCs w:val="22"/>
        </w:rPr>
        <w:t xml:space="preserve">Code of Conduct </w:t>
      </w:r>
    </w:p>
    <w:p w14:paraId="6D0EA536" w14:textId="77777777" w:rsidR="00AA2515" w:rsidRPr="00D51F3A" w:rsidRDefault="00AA2515" w:rsidP="00AA2515">
      <w:pPr>
        <w:rPr>
          <w:rFonts w:asciiTheme="minorHAnsi" w:hAnsiTheme="minorHAnsi" w:cstheme="minorHAnsi"/>
          <w:color w:val="FF0000"/>
          <w:sz w:val="22"/>
          <w:szCs w:val="22"/>
        </w:rPr>
      </w:pPr>
      <w:r w:rsidRPr="00D51F3A">
        <w:rPr>
          <w:rFonts w:asciiTheme="minorHAnsi" w:hAnsiTheme="minorHAnsi" w:cstheme="minorHAnsi"/>
          <w:color w:val="FF0000"/>
          <w:sz w:val="22"/>
          <w:szCs w:val="22"/>
        </w:rPr>
        <w:t>Register of gifts and benefits</w:t>
      </w:r>
    </w:p>
    <w:p w14:paraId="65E5084B" w14:textId="77777777" w:rsidR="00AA2515" w:rsidRPr="00D51F3A" w:rsidRDefault="00AA2515" w:rsidP="00AA2515">
      <w:pPr>
        <w:rPr>
          <w:rFonts w:asciiTheme="minorHAnsi" w:hAnsiTheme="minorHAnsi" w:cstheme="minorHAnsi"/>
          <w:color w:val="FF0000"/>
          <w:sz w:val="22"/>
          <w:szCs w:val="22"/>
        </w:rPr>
      </w:pPr>
      <w:r w:rsidRPr="00D51F3A">
        <w:rPr>
          <w:rFonts w:asciiTheme="minorHAnsi" w:hAnsiTheme="minorHAnsi" w:cstheme="minorHAnsi"/>
          <w:color w:val="FF0000"/>
          <w:sz w:val="22"/>
          <w:szCs w:val="22"/>
        </w:rPr>
        <w:t>Gifts, Benefits and Bribes Policy</w:t>
      </w:r>
    </w:p>
    <w:p w14:paraId="1E7C12DE" w14:textId="77777777" w:rsidR="00AA2515" w:rsidRPr="00D51F3A" w:rsidRDefault="00AA2515" w:rsidP="00AA2515">
      <w:pPr>
        <w:rPr>
          <w:rFonts w:asciiTheme="minorHAnsi" w:hAnsiTheme="minorHAnsi" w:cstheme="minorHAnsi"/>
          <w:sz w:val="22"/>
          <w:szCs w:val="22"/>
        </w:rPr>
      </w:pPr>
    </w:p>
    <w:p w14:paraId="496A72D0" w14:textId="77777777" w:rsidR="009704D3" w:rsidRPr="00BE49BE" w:rsidRDefault="009704D3" w:rsidP="009704D3">
      <w:pPr>
        <w:pStyle w:val="Default"/>
        <w:rPr>
          <w:rFonts w:asciiTheme="minorHAnsi" w:hAnsiTheme="minorHAnsi" w:cstheme="minorHAnsi"/>
          <w:b/>
          <w:bCs/>
          <w:color w:val="auto"/>
          <w:sz w:val="22"/>
          <w:szCs w:val="22"/>
        </w:rPr>
      </w:pPr>
    </w:p>
    <w:p w14:paraId="13C37B65" w14:textId="77777777" w:rsidR="009704D3" w:rsidRPr="00BE49BE" w:rsidRDefault="009704D3" w:rsidP="009704D3">
      <w:pPr>
        <w:pStyle w:val="Default"/>
        <w:rPr>
          <w:rFonts w:asciiTheme="minorHAnsi" w:hAnsiTheme="minorHAnsi" w:cstheme="minorHAnsi"/>
          <w:b/>
          <w:bCs/>
          <w:color w:val="auto"/>
          <w:sz w:val="22"/>
          <w:szCs w:val="22"/>
        </w:rPr>
      </w:pPr>
    </w:p>
    <w:p w14:paraId="4D617F66" w14:textId="77777777" w:rsidR="009704D3" w:rsidRPr="00BE49BE" w:rsidRDefault="009704D3" w:rsidP="009704D3">
      <w:pPr>
        <w:pStyle w:val="Default"/>
        <w:rPr>
          <w:rFonts w:asciiTheme="minorHAnsi" w:hAnsiTheme="minorHAnsi" w:cstheme="minorHAnsi"/>
          <w:b/>
          <w:bCs/>
          <w:color w:val="auto"/>
          <w:sz w:val="22"/>
          <w:szCs w:val="22"/>
        </w:rPr>
      </w:pPr>
    </w:p>
    <w:p w14:paraId="224BB0BC" w14:textId="676C9175" w:rsidR="00182B23" w:rsidRPr="00F73C8E" w:rsidRDefault="00182B23" w:rsidP="00F73C8E">
      <w:pPr>
        <w:pStyle w:val="Default"/>
        <w:rPr>
          <w:rFonts w:asciiTheme="minorHAnsi" w:hAnsiTheme="minorHAnsi" w:cstheme="minorHAnsi"/>
          <w:b/>
          <w:bCs/>
          <w:color w:val="auto"/>
          <w:sz w:val="22"/>
          <w:szCs w:val="22"/>
        </w:rPr>
      </w:pPr>
    </w:p>
    <w:sectPr w:rsidR="00182B23" w:rsidRPr="00F73C8E" w:rsidSect="0047077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1F33" w14:textId="77777777" w:rsidR="008E07D7" w:rsidRDefault="008E07D7" w:rsidP="009F4434">
      <w:r>
        <w:separator/>
      </w:r>
    </w:p>
  </w:endnote>
  <w:endnote w:type="continuationSeparator" w:id="0">
    <w:p w14:paraId="18C232A6" w14:textId="77777777" w:rsidR="008E07D7" w:rsidRDefault="008E07D7" w:rsidP="009F4434">
      <w:r>
        <w:continuationSeparator/>
      </w:r>
    </w:p>
  </w:endnote>
  <w:endnote w:type="continuationNotice" w:id="1">
    <w:p w14:paraId="28291D4A" w14:textId="77777777" w:rsidR="008E07D7" w:rsidRDefault="008E0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LubalGraph M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D45FCDD" w:rsidR="00560E53" w:rsidRPr="00560E53" w:rsidRDefault="00560E53" w:rsidP="00560E53">
    <w:pPr>
      <w:spacing w:after="240"/>
      <w:rPr>
        <w:rFonts w:ascii="LubalGraph Md BT" w:hAnsi="LubalGraph Md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5842" w14:textId="1E59CAF3" w:rsidR="00470779" w:rsidRDefault="00375094" w:rsidP="00470779">
    <w:pPr>
      <w:spacing w:line="276" w:lineRule="auto"/>
      <w:jc w:val="center"/>
      <w:rPr>
        <w:rFonts w:asciiTheme="minorHAnsi" w:hAnsiTheme="minorHAnsi"/>
        <w:sz w:val="20"/>
        <w:szCs w:val="20"/>
      </w:rPr>
    </w:pPr>
    <w:hyperlink r:id="rId1" w:history="1">
      <w:r w:rsidR="00470779">
        <w:rPr>
          <w:rStyle w:val="Hyperlink"/>
          <w:rFonts w:asciiTheme="minorHAnsi" w:hAnsiTheme="minorHAnsi"/>
          <w:sz w:val="20"/>
          <w:szCs w:val="20"/>
        </w:rPr>
        <w:t>southerntablelandsarts.com.au</w:t>
      </w:r>
    </w:hyperlink>
    <w:r w:rsidR="00470779">
      <w:rPr>
        <w:rFonts w:asciiTheme="minorHAnsi" w:hAnsiTheme="minorHAnsi"/>
        <w:sz w:val="20"/>
        <w:szCs w:val="20"/>
      </w:rPr>
      <w:t xml:space="preserve">    </w:t>
    </w:r>
  </w:p>
  <w:p w14:paraId="107BD1EC" w14:textId="46CDA9FF" w:rsidR="00470779" w:rsidRDefault="00470779" w:rsidP="00375094">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14AE0E69" w:rsidR="008E08FA" w:rsidRPr="00470779" w:rsidRDefault="00470779" w:rsidP="00470779">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07C8" w14:textId="77777777" w:rsidR="00A30A8E" w:rsidRDefault="00A3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749E" w14:textId="77777777" w:rsidR="008E07D7" w:rsidRDefault="008E07D7" w:rsidP="009F4434">
      <w:r>
        <w:separator/>
      </w:r>
    </w:p>
  </w:footnote>
  <w:footnote w:type="continuationSeparator" w:id="0">
    <w:p w14:paraId="232D3A31" w14:textId="77777777" w:rsidR="008E07D7" w:rsidRDefault="008E07D7" w:rsidP="009F4434">
      <w:r>
        <w:continuationSeparator/>
      </w:r>
    </w:p>
  </w:footnote>
  <w:footnote w:type="continuationNotice" w:id="1">
    <w:p w14:paraId="3846C590" w14:textId="77777777" w:rsidR="008E07D7" w:rsidRDefault="008E07D7"/>
  </w:footnote>
  <w:footnote w:id="2">
    <w:p w14:paraId="42EF02A6" w14:textId="77777777" w:rsidR="007E4C81" w:rsidRPr="00095A05" w:rsidRDefault="007E4C81" w:rsidP="007E4C81">
      <w:pPr>
        <w:pStyle w:val="FootnoteText"/>
        <w:numPr>
          <w:ilvl w:val="0"/>
          <w:numId w:val="0"/>
        </w:numPr>
        <w:ind w:left="420"/>
        <w:rPr>
          <w:highlight w:val="yellow"/>
        </w:rPr>
      </w:pPr>
      <w:r w:rsidRPr="006D504B">
        <w:rPr>
          <w:rStyle w:val="FootnoteReference"/>
        </w:rPr>
        <w:footnoteRef/>
      </w:r>
      <w:r w:rsidRPr="006D504B">
        <w:t xml:space="preserve"> related party is defined as </w:t>
      </w:r>
      <w:r>
        <w:t>a s</w:t>
      </w:r>
      <w:r w:rsidRPr="006D504B">
        <w:t>pouse, parent, grandparent, brother, sister, uncle, aunt, nephew, niece, lineal descendant or adopted child.  A related party would include any person/s to whom there is a business relationship which could include a business partnership or an employee/employer relationship either with the individual or a family member of the individual.  A related party would also include any person/s who have control or significant influence over the individual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39" name="Picture 39"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E2D3D48" w:rsidR="009F4434" w:rsidRDefault="002F2BB3">
    <w:pPr>
      <w:pStyle w:val="Header"/>
    </w:pPr>
    <w:r>
      <w:rPr>
        <w:noProof/>
      </w:rPr>
      <w:drawing>
        <wp:anchor distT="0" distB="0" distL="114300" distR="114300" simplePos="0" relativeHeight="251657728" behindDoc="0" locked="0" layoutInCell="1" allowOverlap="1" wp14:anchorId="1EDC5319" wp14:editId="0B1B3424">
          <wp:simplePos x="0" y="0"/>
          <wp:positionH relativeFrom="column">
            <wp:posOffset>-285750</wp:posOffset>
          </wp:positionH>
          <wp:positionV relativeFrom="paragraph">
            <wp:posOffset>-74295</wp:posOffset>
          </wp:positionV>
          <wp:extent cx="2438400" cy="944245"/>
          <wp:effectExtent l="0" t="0" r="0" b="8255"/>
          <wp:wrapTopAndBottom/>
          <wp:docPr id="40" name="Picture 40"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38400" cy="944245"/>
                  </a:xfrm>
                  <a:prstGeom prst="rect">
                    <a:avLst/>
                  </a:prstGeom>
                </pic:spPr>
              </pic:pic>
            </a:graphicData>
          </a:graphic>
          <wp14:sizeRelH relativeFrom="page">
            <wp14:pctWidth>0</wp14:pctWidth>
          </wp14:sizeRelH>
          <wp14:sizeRelV relativeFrom="page">
            <wp14:pctHeight>0</wp14:pctHeight>
          </wp14:sizeRelV>
        </wp:anchor>
      </w:drawing>
    </w:r>
    <w:r w:rsidR="007B65EE">
      <w:rPr>
        <w:noProof/>
        <w:lang w:eastAsia="en-AU"/>
      </w:rPr>
      <mc:AlternateContent>
        <mc:Choice Requires="wps">
          <w:drawing>
            <wp:anchor distT="45720" distB="45720" distL="114300" distR="114300" simplePos="0" relativeHeight="251656704" behindDoc="0" locked="0" layoutInCell="1" allowOverlap="1" wp14:anchorId="7D773BE0" wp14:editId="79B2DC95">
              <wp:simplePos x="0" y="0"/>
              <wp:positionH relativeFrom="margin">
                <wp:posOffset>3063240</wp:posOffset>
              </wp:positionH>
              <wp:positionV relativeFrom="paragraph">
                <wp:posOffset>268605</wp:posOffset>
              </wp:positionV>
              <wp:extent cx="2941955" cy="8382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375094" w:rsidP="00C367BF">
                          <w:pPr>
                            <w:spacing w:line="276" w:lineRule="auto"/>
                            <w:jc w:val="right"/>
                            <w:rPr>
                              <w:rFonts w:asciiTheme="minorHAnsi" w:hAnsiTheme="minorHAnsi" w:cs="Arial"/>
                              <w:color w:val="000000" w:themeColor="text1"/>
                              <w:sz w:val="20"/>
                              <w:szCs w:val="20"/>
                            </w:rPr>
                          </w:pPr>
                          <w:hyperlink r:id="rId2"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17" o:spid="_x0000_s1026" type="#_x0000_t202" style="position:absolute;margin-left:241.2pt;margin-top:21.15pt;width:231.65pt;height: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375094" w:rsidP="00C367BF">
                    <w:pPr>
                      <w:spacing w:line="276" w:lineRule="auto"/>
                      <w:jc w:val="right"/>
                      <w:rPr>
                        <w:rFonts w:asciiTheme="minorHAnsi" w:hAnsiTheme="minorHAnsi" w:cs="Arial"/>
                        <w:color w:val="000000" w:themeColor="text1"/>
                        <w:sz w:val="20"/>
                        <w:szCs w:val="20"/>
                      </w:rPr>
                    </w:pPr>
                    <w:hyperlink r:id="rId3"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375094">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7C94"/>
    <w:multiLevelType w:val="hybridMultilevel"/>
    <w:tmpl w:val="0A4C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E234A"/>
    <w:multiLevelType w:val="hybridMultilevel"/>
    <w:tmpl w:val="EF02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E2E68"/>
    <w:multiLevelType w:val="hybridMultilevel"/>
    <w:tmpl w:val="045A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B589C"/>
    <w:multiLevelType w:val="hybridMultilevel"/>
    <w:tmpl w:val="53ECF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E7053A"/>
    <w:multiLevelType w:val="hybridMultilevel"/>
    <w:tmpl w:val="3EC20A02"/>
    <w:lvl w:ilvl="0" w:tplc="B1FA6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036B6C"/>
    <w:multiLevelType w:val="hybridMultilevel"/>
    <w:tmpl w:val="98604B10"/>
    <w:lvl w:ilvl="0" w:tplc="04090001">
      <w:start w:val="1"/>
      <w:numFmt w:val="bullet"/>
      <w:pStyle w:val="FootnoteTe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CD242E"/>
    <w:multiLevelType w:val="hybridMultilevel"/>
    <w:tmpl w:val="68B4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D94557"/>
    <w:multiLevelType w:val="hybridMultilevel"/>
    <w:tmpl w:val="D1203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B703B2"/>
    <w:multiLevelType w:val="hybridMultilevel"/>
    <w:tmpl w:val="E108A2E6"/>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796810"/>
    <w:multiLevelType w:val="hybridMultilevel"/>
    <w:tmpl w:val="FBC8C682"/>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5136">
    <w:abstractNumId w:val="0"/>
  </w:num>
  <w:num w:numId="2" w16cid:durableId="1007176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100419">
    <w:abstractNumId w:val="6"/>
  </w:num>
  <w:num w:numId="4" w16cid:durableId="51003698">
    <w:abstractNumId w:val="8"/>
  </w:num>
  <w:num w:numId="5" w16cid:durableId="1438209111">
    <w:abstractNumId w:val="1"/>
  </w:num>
  <w:num w:numId="6" w16cid:durableId="1676806352">
    <w:abstractNumId w:val="12"/>
  </w:num>
  <w:num w:numId="7" w16cid:durableId="1051156655">
    <w:abstractNumId w:val="10"/>
  </w:num>
  <w:num w:numId="8" w16cid:durableId="1599214356">
    <w:abstractNumId w:val="5"/>
  </w:num>
  <w:num w:numId="9" w16cid:durableId="1842968846">
    <w:abstractNumId w:val="9"/>
  </w:num>
  <w:num w:numId="10" w16cid:durableId="749086164">
    <w:abstractNumId w:val="7"/>
  </w:num>
  <w:num w:numId="11" w16cid:durableId="1568609028">
    <w:abstractNumId w:val="4"/>
  </w:num>
  <w:num w:numId="12" w16cid:durableId="1104156722">
    <w:abstractNumId w:val="2"/>
  </w:num>
  <w:num w:numId="13" w16cid:durableId="1453355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331BA"/>
    <w:rsid w:val="00040AE5"/>
    <w:rsid w:val="00045825"/>
    <w:rsid w:val="000604B2"/>
    <w:rsid w:val="00066253"/>
    <w:rsid w:val="0007010D"/>
    <w:rsid w:val="00070EB5"/>
    <w:rsid w:val="000742D9"/>
    <w:rsid w:val="00086B6E"/>
    <w:rsid w:val="00087532"/>
    <w:rsid w:val="000A46CC"/>
    <w:rsid w:val="000B4772"/>
    <w:rsid w:val="000F4EDB"/>
    <w:rsid w:val="00100F2A"/>
    <w:rsid w:val="001019C6"/>
    <w:rsid w:val="00106B5C"/>
    <w:rsid w:val="001077D5"/>
    <w:rsid w:val="00111758"/>
    <w:rsid w:val="00112D8D"/>
    <w:rsid w:val="00125C97"/>
    <w:rsid w:val="00155BAD"/>
    <w:rsid w:val="00160152"/>
    <w:rsid w:val="00172986"/>
    <w:rsid w:val="00182B23"/>
    <w:rsid w:val="00191F73"/>
    <w:rsid w:val="001C012B"/>
    <w:rsid w:val="001C16B2"/>
    <w:rsid w:val="00217704"/>
    <w:rsid w:val="002269BA"/>
    <w:rsid w:val="00276D9D"/>
    <w:rsid w:val="00285673"/>
    <w:rsid w:val="002A530C"/>
    <w:rsid w:val="002B758F"/>
    <w:rsid w:val="002F2BB3"/>
    <w:rsid w:val="003020A8"/>
    <w:rsid w:val="00340621"/>
    <w:rsid w:val="0034242B"/>
    <w:rsid w:val="00353D45"/>
    <w:rsid w:val="00363443"/>
    <w:rsid w:val="00375094"/>
    <w:rsid w:val="00382656"/>
    <w:rsid w:val="00384162"/>
    <w:rsid w:val="003D2CAB"/>
    <w:rsid w:val="003F3A46"/>
    <w:rsid w:val="003F6834"/>
    <w:rsid w:val="003F7D90"/>
    <w:rsid w:val="00460AF6"/>
    <w:rsid w:val="00470779"/>
    <w:rsid w:val="00472300"/>
    <w:rsid w:val="004B1F5B"/>
    <w:rsid w:val="004E0257"/>
    <w:rsid w:val="00535BA6"/>
    <w:rsid w:val="0054059E"/>
    <w:rsid w:val="0055503A"/>
    <w:rsid w:val="00556041"/>
    <w:rsid w:val="00560E53"/>
    <w:rsid w:val="005627EE"/>
    <w:rsid w:val="005667BA"/>
    <w:rsid w:val="00573358"/>
    <w:rsid w:val="005753C5"/>
    <w:rsid w:val="0057720E"/>
    <w:rsid w:val="00583C06"/>
    <w:rsid w:val="00586451"/>
    <w:rsid w:val="005D2B9E"/>
    <w:rsid w:val="005F4BC3"/>
    <w:rsid w:val="005F5133"/>
    <w:rsid w:val="006113FF"/>
    <w:rsid w:val="00613361"/>
    <w:rsid w:val="00623826"/>
    <w:rsid w:val="0066471E"/>
    <w:rsid w:val="00673CC0"/>
    <w:rsid w:val="00674883"/>
    <w:rsid w:val="00681890"/>
    <w:rsid w:val="006C61BB"/>
    <w:rsid w:val="006D1672"/>
    <w:rsid w:val="006D4117"/>
    <w:rsid w:val="006F0F7A"/>
    <w:rsid w:val="00710FD7"/>
    <w:rsid w:val="007214C5"/>
    <w:rsid w:val="00731AC8"/>
    <w:rsid w:val="007362FA"/>
    <w:rsid w:val="00765299"/>
    <w:rsid w:val="00767581"/>
    <w:rsid w:val="0076794D"/>
    <w:rsid w:val="007718A2"/>
    <w:rsid w:val="007749F9"/>
    <w:rsid w:val="0079128D"/>
    <w:rsid w:val="007B0A82"/>
    <w:rsid w:val="007B2B5F"/>
    <w:rsid w:val="007B3662"/>
    <w:rsid w:val="007B64B1"/>
    <w:rsid w:val="007B65EE"/>
    <w:rsid w:val="007C5035"/>
    <w:rsid w:val="007D1BBF"/>
    <w:rsid w:val="007E44EA"/>
    <w:rsid w:val="007E4C81"/>
    <w:rsid w:val="007F1CB7"/>
    <w:rsid w:val="00886F6B"/>
    <w:rsid w:val="008871E6"/>
    <w:rsid w:val="008D1A6B"/>
    <w:rsid w:val="008D6729"/>
    <w:rsid w:val="008E07D7"/>
    <w:rsid w:val="008E08FA"/>
    <w:rsid w:val="008E4A9C"/>
    <w:rsid w:val="008E6F26"/>
    <w:rsid w:val="008F2C5D"/>
    <w:rsid w:val="00906CE2"/>
    <w:rsid w:val="0092037C"/>
    <w:rsid w:val="009213DC"/>
    <w:rsid w:val="00925024"/>
    <w:rsid w:val="009305C4"/>
    <w:rsid w:val="0093416A"/>
    <w:rsid w:val="00936346"/>
    <w:rsid w:val="00963376"/>
    <w:rsid w:val="00966B9E"/>
    <w:rsid w:val="009704D3"/>
    <w:rsid w:val="00972FDD"/>
    <w:rsid w:val="00974C53"/>
    <w:rsid w:val="009A165B"/>
    <w:rsid w:val="009A2CE9"/>
    <w:rsid w:val="009B4ED0"/>
    <w:rsid w:val="009B5883"/>
    <w:rsid w:val="009C13E0"/>
    <w:rsid w:val="009C5666"/>
    <w:rsid w:val="009E665E"/>
    <w:rsid w:val="009F4434"/>
    <w:rsid w:val="00A24F9A"/>
    <w:rsid w:val="00A30A8E"/>
    <w:rsid w:val="00A31EB5"/>
    <w:rsid w:val="00A3246C"/>
    <w:rsid w:val="00A351C4"/>
    <w:rsid w:val="00A40C5C"/>
    <w:rsid w:val="00A41853"/>
    <w:rsid w:val="00A4280F"/>
    <w:rsid w:val="00A44A53"/>
    <w:rsid w:val="00A60B09"/>
    <w:rsid w:val="00A615CC"/>
    <w:rsid w:val="00A631E7"/>
    <w:rsid w:val="00A904E9"/>
    <w:rsid w:val="00AA196A"/>
    <w:rsid w:val="00AA2515"/>
    <w:rsid w:val="00AA5359"/>
    <w:rsid w:val="00AC7DD6"/>
    <w:rsid w:val="00AD5D0D"/>
    <w:rsid w:val="00AE0D62"/>
    <w:rsid w:val="00AE61FB"/>
    <w:rsid w:val="00B00D90"/>
    <w:rsid w:val="00B07074"/>
    <w:rsid w:val="00B1396D"/>
    <w:rsid w:val="00B546EA"/>
    <w:rsid w:val="00B936F0"/>
    <w:rsid w:val="00BE75AA"/>
    <w:rsid w:val="00BF643A"/>
    <w:rsid w:val="00C12ABF"/>
    <w:rsid w:val="00C1454C"/>
    <w:rsid w:val="00C25C79"/>
    <w:rsid w:val="00C34FEF"/>
    <w:rsid w:val="00C367BF"/>
    <w:rsid w:val="00C468DF"/>
    <w:rsid w:val="00C475B4"/>
    <w:rsid w:val="00C56C9D"/>
    <w:rsid w:val="00C635C9"/>
    <w:rsid w:val="00C746B9"/>
    <w:rsid w:val="00C75F81"/>
    <w:rsid w:val="00C7664D"/>
    <w:rsid w:val="00C96343"/>
    <w:rsid w:val="00CC6EDC"/>
    <w:rsid w:val="00CE0A56"/>
    <w:rsid w:val="00D308DD"/>
    <w:rsid w:val="00D40E3E"/>
    <w:rsid w:val="00D67D39"/>
    <w:rsid w:val="00D74C20"/>
    <w:rsid w:val="00D77CFD"/>
    <w:rsid w:val="00D90462"/>
    <w:rsid w:val="00DE72F6"/>
    <w:rsid w:val="00E05E32"/>
    <w:rsid w:val="00E27E0A"/>
    <w:rsid w:val="00E303EE"/>
    <w:rsid w:val="00E453F7"/>
    <w:rsid w:val="00E829F4"/>
    <w:rsid w:val="00E82F2A"/>
    <w:rsid w:val="00E96EA8"/>
    <w:rsid w:val="00EC0627"/>
    <w:rsid w:val="00ED0E79"/>
    <w:rsid w:val="00EE0B88"/>
    <w:rsid w:val="00F00967"/>
    <w:rsid w:val="00F01FE3"/>
    <w:rsid w:val="00F16A2B"/>
    <w:rsid w:val="00F22264"/>
    <w:rsid w:val="00F41149"/>
    <w:rsid w:val="00F4118F"/>
    <w:rsid w:val="00F606AB"/>
    <w:rsid w:val="00F73C8E"/>
    <w:rsid w:val="00F758CC"/>
    <w:rsid w:val="00F9540F"/>
    <w:rsid w:val="00FC36E8"/>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B1396D"/>
    <w:pPr>
      <w:keepNext/>
      <w:keepLines/>
      <w:ind w:left="43" w:right="43"/>
      <w:outlineLvl w:val="0"/>
    </w:pPr>
    <w:rPr>
      <w:rFonts w:asciiTheme="majorHAnsi" w:eastAsiaTheme="majorEastAsia" w:hAnsiTheme="majorHAnsi" w:cstheme="majorBidi"/>
      <w:b/>
      <w:bCs/>
      <w:caps/>
      <w:color w:val="2F5496" w:themeColor="accent1" w:themeShade="BF"/>
      <w:sz w:val="22"/>
      <w:szCs w:val="22"/>
      <w:lang w:val="en-US" w:eastAsia="ja-JP"/>
    </w:rPr>
  </w:style>
  <w:style w:type="paragraph" w:styleId="Heading2">
    <w:name w:val="heading 2"/>
    <w:basedOn w:val="Normal"/>
    <w:next w:val="Normal"/>
    <w:link w:val="Heading2Char"/>
    <w:unhideWhenUsed/>
    <w:qFormat/>
    <w:rsid w:val="00B1396D"/>
    <w:pPr>
      <w:keepNext/>
      <w:keepLines/>
      <w:ind w:left="43" w:right="43"/>
      <w:outlineLvl w:val="1"/>
    </w:pPr>
    <w:rPr>
      <w:rFonts w:asciiTheme="majorHAnsi" w:eastAsiaTheme="majorEastAsia" w:hAnsiTheme="majorHAnsi" w:cstheme="majorBidi"/>
      <w:color w:val="4472C4" w:themeColor="accent1"/>
      <w:sz w:val="22"/>
      <w:szCs w:val="22"/>
      <w:lang w:val="en-US" w:eastAsia="ja-JP"/>
    </w:rPr>
  </w:style>
  <w:style w:type="paragraph" w:styleId="Heading3">
    <w:name w:val="heading 3"/>
    <w:basedOn w:val="Normal"/>
    <w:next w:val="Normal"/>
    <w:link w:val="Heading3Char"/>
    <w:uiPriority w:val="9"/>
    <w:unhideWhenUsed/>
    <w:qFormat/>
    <w:rsid w:val="00B1396D"/>
    <w:pPr>
      <w:ind w:left="43" w:right="43"/>
      <w:jc w:val="right"/>
      <w:outlineLvl w:val="2"/>
    </w:pPr>
    <w:rPr>
      <w:rFonts w:asciiTheme="majorHAnsi" w:eastAsiaTheme="majorEastAsia" w:hAnsiTheme="majorHAnsi" w:cstheme="majorBidi"/>
      <w:color w:val="4472C4" w:themeColor="accent1"/>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Default">
    <w:name w:val="Default"/>
    <w:rsid w:val="005D2B9E"/>
    <w:pPr>
      <w:autoSpaceDE w:val="0"/>
      <w:autoSpaceDN w:val="0"/>
      <w:adjustRightInd w:val="0"/>
      <w:spacing w:after="0" w:line="240" w:lineRule="auto"/>
    </w:pPr>
    <w:rPr>
      <w:rFonts w:ascii="Calibri Light" w:hAnsi="Calibri Light" w:cs="Calibri Light"/>
      <w:color w:val="000000"/>
      <w:sz w:val="24"/>
      <w:szCs w:val="24"/>
      <w:lang w:val="en-US"/>
    </w:rPr>
  </w:style>
  <w:style w:type="table" w:styleId="TableGrid">
    <w:name w:val="Table Grid"/>
    <w:basedOn w:val="TableNormal"/>
    <w:uiPriority w:val="59"/>
    <w:rsid w:val="0030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96D"/>
    <w:rPr>
      <w:rFonts w:asciiTheme="majorHAnsi" w:eastAsiaTheme="majorEastAsia" w:hAnsiTheme="majorHAnsi" w:cstheme="majorBidi"/>
      <w:b/>
      <w:bCs/>
      <w:caps/>
      <w:color w:val="2F5496" w:themeColor="accent1" w:themeShade="BF"/>
      <w:lang w:val="en-US" w:eastAsia="ja-JP"/>
    </w:rPr>
  </w:style>
  <w:style w:type="character" w:customStyle="1" w:styleId="Heading2Char">
    <w:name w:val="Heading 2 Char"/>
    <w:basedOn w:val="DefaultParagraphFont"/>
    <w:link w:val="Heading2"/>
    <w:rsid w:val="00B1396D"/>
    <w:rPr>
      <w:rFonts w:asciiTheme="majorHAnsi" w:eastAsiaTheme="majorEastAsia" w:hAnsiTheme="majorHAnsi" w:cstheme="majorBidi"/>
      <w:color w:val="4472C4" w:themeColor="accent1"/>
      <w:lang w:val="en-US" w:eastAsia="ja-JP"/>
    </w:rPr>
  </w:style>
  <w:style w:type="character" w:customStyle="1" w:styleId="Heading3Char">
    <w:name w:val="Heading 3 Char"/>
    <w:basedOn w:val="DefaultParagraphFont"/>
    <w:link w:val="Heading3"/>
    <w:uiPriority w:val="9"/>
    <w:rsid w:val="00B1396D"/>
    <w:rPr>
      <w:rFonts w:asciiTheme="majorHAnsi" w:eastAsiaTheme="majorEastAsia" w:hAnsiTheme="majorHAnsi" w:cstheme="majorBidi"/>
      <w:color w:val="4472C4" w:themeColor="accent1"/>
      <w:lang w:val="en-US" w:eastAsia="ja-JP"/>
    </w:rPr>
  </w:style>
  <w:style w:type="paragraph" w:customStyle="1" w:styleId="Tablespace">
    <w:name w:val="Table space"/>
    <w:basedOn w:val="Normal"/>
    <w:qFormat/>
    <w:rsid w:val="00B1396D"/>
    <w:pPr>
      <w:ind w:left="43" w:right="43"/>
    </w:pPr>
    <w:rPr>
      <w:rFonts w:asciiTheme="minorHAnsi" w:eastAsiaTheme="minorEastAsia" w:hAnsiTheme="minorHAnsi" w:cstheme="minorBidi"/>
      <w:sz w:val="8"/>
      <w:szCs w:val="8"/>
      <w:lang w:val="en-US" w:eastAsia="ja-JP"/>
    </w:rPr>
  </w:style>
  <w:style w:type="paragraph" w:customStyle="1" w:styleId="Amount">
    <w:name w:val="Amount"/>
    <w:basedOn w:val="Normal"/>
    <w:qFormat/>
    <w:rsid w:val="00B1396D"/>
    <w:pPr>
      <w:tabs>
        <w:tab w:val="decimal" w:pos="1166"/>
      </w:tabs>
      <w:ind w:left="43" w:right="43"/>
    </w:pPr>
    <w:rPr>
      <w:rFonts w:asciiTheme="minorHAnsi" w:eastAsiaTheme="minorEastAsia" w:hAnsiTheme="minorHAnsi" w:cstheme="minorBidi"/>
      <w:sz w:val="22"/>
      <w:szCs w:val="22"/>
      <w:lang w:val="en-US" w:eastAsia="ja-JP"/>
    </w:rPr>
  </w:style>
  <w:style w:type="paragraph" w:customStyle="1" w:styleId="Body">
    <w:name w:val="Body"/>
    <w:rsid w:val="00276D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14:textOutline w14:w="0" w14:cap="flat" w14:cmpd="sng" w14:algn="ctr">
        <w14:noFill/>
        <w14:prstDash w14:val="solid"/>
        <w14:bevel/>
      </w14:textOutline>
    </w:rPr>
  </w:style>
  <w:style w:type="character" w:customStyle="1" w:styleId="Hyperlink0">
    <w:name w:val="Hyperlink.0"/>
    <w:basedOn w:val="Hyperlink"/>
    <w:rsid w:val="00276D9D"/>
    <w:rPr>
      <w:color w:val="0563C1" w:themeColor="hyperlink"/>
      <w:u w:val="single"/>
    </w:rPr>
  </w:style>
  <w:style w:type="paragraph" w:styleId="BodyText">
    <w:name w:val="Body Text"/>
    <w:basedOn w:val="Normal"/>
    <w:link w:val="BodyTextChar"/>
    <w:uiPriority w:val="99"/>
    <w:unhideWhenUsed/>
    <w:rsid w:val="00CC6EDC"/>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CC6EDC"/>
    <w:rPr>
      <w:rFonts w:ascii="Arial" w:eastAsia="Times New Roman" w:hAnsi="Arial" w:cs="Times New Roman"/>
      <w:sz w:val="20"/>
      <w:szCs w:val="24"/>
      <w:lang w:eastAsia="en-AU"/>
    </w:rPr>
  </w:style>
  <w:style w:type="paragraph" w:styleId="FootnoteText">
    <w:name w:val="footnote text"/>
    <w:basedOn w:val="Normal"/>
    <w:link w:val="FootnoteTextChar"/>
    <w:uiPriority w:val="99"/>
    <w:unhideWhenUsed/>
    <w:rsid w:val="007E4C81"/>
    <w:pPr>
      <w:numPr>
        <w:numId w:val="10"/>
      </w:numPr>
      <w:jc w:val="both"/>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7E4C81"/>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7E4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359817942">
      <w:bodyDiv w:val="1"/>
      <w:marLeft w:val="0"/>
      <w:marRight w:val="0"/>
      <w:marTop w:val="0"/>
      <w:marBottom w:val="0"/>
      <w:divBdr>
        <w:top w:val="none" w:sz="0" w:space="0" w:color="auto"/>
        <w:left w:val="none" w:sz="0" w:space="0" w:color="auto"/>
        <w:bottom w:val="none" w:sz="0" w:space="0" w:color="auto"/>
        <w:right w:val="none" w:sz="0" w:space="0" w:color="auto"/>
      </w:divBdr>
    </w:div>
    <w:div w:id="610354401">
      <w:bodyDiv w:val="1"/>
      <w:marLeft w:val="0"/>
      <w:marRight w:val="0"/>
      <w:marTop w:val="0"/>
      <w:marBottom w:val="0"/>
      <w:divBdr>
        <w:top w:val="none" w:sz="0" w:space="0" w:color="auto"/>
        <w:left w:val="none" w:sz="0" w:space="0" w:color="auto"/>
        <w:bottom w:val="none" w:sz="0" w:space="0" w:color="auto"/>
        <w:right w:val="none" w:sz="0" w:space="0" w:color="auto"/>
      </w:divBdr>
    </w:div>
    <w:div w:id="1112478981">
      <w:bodyDiv w:val="1"/>
      <w:marLeft w:val="0"/>
      <w:marRight w:val="0"/>
      <w:marTop w:val="0"/>
      <w:marBottom w:val="0"/>
      <w:divBdr>
        <w:top w:val="none" w:sz="0" w:space="0" w:color="auto"/>
        <w:left w:val="none" w:sz="0" w:space="0" w:color="auto"/>
        <w:bottom w:val="none" w:sz="0" w:space="0" w:color="auto"/>
        <w:right w:val="none" w:sz="0" w:space="0" w:color="auto"/>
      </w:divBdr>
    </w:div>
    <w:div w:id="1262377881">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hello@southerntablelandsarts.com.au" TargetMode="External"/><Relationship Id="rId2" Type="http://schemas.openxmlformats.org/officeDocument/2006/relationships/hyperlink" Target="mailto:hello@southerntablelandsarts.com.au"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1323 Goulburn 2580 ABN 67 208 214 681</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4.xml><?xml version="1.0" encoding="utf-8"?>
<ds:datastoreItem xmlns:ds="http://schemas.openxmlformats.org/officeDocument/2006/customXml" ds:itemID="{95E439A8-A480-4181-AADC-102F772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6</cp:revision>
  <cp:lastPrinted>2021-05-06T03:02:00Z</cp:lastPrinted>
  <dcterms:created xsi:type="dcterms:W3CDTF">2022-11-02T04:10:00Z</dcterms:created>
  <dcterms:modified xsi:type="dcterms:W3CDTF">2023-08-22T09:02:00Z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