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2615"/>
        <w:gridCol w:w="6401"/>
      </w:tblGrid>
      <w:tr w:rsidR="00C63806" w:rsidRPr="00B47995" w14:paraId="1E783B97" w14:textId="77777777" w:rsidTr="00B25513">
        <w:trPr>
          <w:jc w:val="center"/>
        </w:trPr>
        <w:tc>
          <w:tcPr>
            <w:tcW w:w="2615" w:type="dxa"/>
          </w:tcPr>
          <w:p w14:paraId="529270A8" w14:textId="77777777" w:rsidR="00C63806" w:rsidRPr="0098375D" w:rsidRDefault="00C63806" w:rsidP="00B25513">
            <w:pPr>
              <w:rPr>
                <w:rFonts w:asciiTheme="minorHAnsi" w:hAnsiTheme="minorHAnsi" w:cstheme="minorHAnsi"/>
                <w:b/>
                <w:sz w:val="22"/>
                <w:szCs w:val="22"/>
              </w:rPr>
            </w:pPr>
            <w:r w:rsidRPr="0098375D">
              <w:rPr>
                <w:rFonts w:asciiTheme="minorHAnsi" w:hAnsiTheme="minorHAnsi" w:cstheme="minorHAnsi"/>
                <w:b/>
                <w:sz w:val="22"/>
                <w:szCs w:val="22"/>
              </w:rPr>
              <w:t>Policy Name</w:t>
            </w:r>
          </w:p>
        </w:tc>
        <w:tc>
          <w:tcPr>
            <w:tcW w:w="6401" w:type="dxa"/>
          </w:tcPr>
          <w:p w14:paraId="56F8B658" w14:textId="77777777" w:rsidR="00C63806" w:rsidRPr="0098375D" w:rsidRDefault="00C63806" w:rsidP="00B25513">
            <w:pPr>
              <w:rPr>
                <w:rFonts w:asciiTheme="minorHAnsi" w:hAnsiTheme="minorHAnsi" w:cstheme="minorHAnsi"/>
                <w:b/>
                <w:sz w:val="22"/>
                <w:szCs w:val="22"/>
              </w:rPr>
            </w:pPr>
            <w:r w:rsidRPr="0098375D">
              <w:rPr>
                <w:rFonts w:asciiTheme="minorHAnsi" w:hAnsiTheme="minorHAnsi" w:cstheme="minorHAnsi"/>
                <w:b/>
                <w:sz w:val="22"/>
                <w:szCs w:val="22"/>
              </w:rPr>
              <w:t>Financial Management</w:t>
            </w:r>
          </w:p>
        </w:tc>
      </w:tr>
      <w:tr w:rsidR="00C63806" w:rsidRPr="00B47995" w14:paraId="37EF702D" w14:textId="77777777" w:rsidTr="00B25513">
        <w:trPr>
          <w:jc w:val="center"/>
        </w:trPr>
        <w:tc>
          <w:tcPr>
            <w:tcW w:w="2615" w:type="dxa"/>
          </w:tcPr>
          <w:p w14:paraId="0592DFBC" w14:textId="77777777" w:rsidR="00C63806" w:rsidRPr="0098375D" w:rsidRDefault="00C63806" w:rsidP="00B25513">
            <w:pPr>
              <w:rPr>
                <w:rFonts w:asciiTheme="minorHAnsi" w:hAnsiTheme="minorHAnsi" w:cstheme="minorHAnsi"/>
                <w:b/>
                <w:sz w:val="22"/>
                <w:szCs w:val="22"/>
              </w:rPr>
            </w:pPr>
            <w:r w:rsidRPr="0098375D">
              <w:rPr>
                <w:rFonts w:asciiTheme="minorHAnsi" w:hAnsiTheme="minorHAnsi" w:cstheme="minorHAnsi"/>
                <w:b/>
                <w:sz w:val="22"/>
                <w:szCs w:val="22"/>
              </w:rPr>
              <w:t>Policy Number</w:t>
            </w:r>
          </w:p>
        </w:tc>
        <w:tc>
          <w:tcPr>
            <w:tcW w:w="6401" w:type="dxa"/>
          </w:tcPr>
          <w:p w14:paraId="6E9DD489" w14:textId="77777777" w:rsidR="00C63806" w:rsidRPr="0098375D" w:rsidRDefault="00C63806" w:rsidP="00B25513">
            <w:pPr>
              <w:rPr>
                <w:rFonts w:asciiTheme="minorHAnsi" w:hAnsiTheme="minorHAnsi" w:cstheme="minorHAnsi"/>
                <w:b/>
                <w:sz w:val="22"/>
                <w:szCs w:val="22"/>
              </w:rPr>
            </w:pPr>
            <w:r w:rsidRPr="0098375D">
              <w:rPr>
                <w:rFonts w:asciiTheme="minorHAnsi" w:hAnsiTheme="minorHAnsi" w:cstheme="minorHAnsi"/>
                <w:b/>
                <w:sz w:val="22"/>
                <w:szCs w:val="22"/>
              </w:rPr>
              <w:t>3</w:t>
            </w:r>
          </w:p>
        </w:tc>
      </w:tr>
      <w:tr w:rsidR="00C63806" w:rsidRPr="00B47995" w14:paraId="55D84463" w14:textId="77777777" w:rsidTr="00B25513">
        <w:trPr>
          <w:jc w:val="center"/>
        </w:trPr>
        <w:tc>
          <w:tcPr>
            <w:tcW w:w="2615" w:type="dxa"/>
          </w:tcPr>
          <w:p w14:paraId="77AF311B" w14:textId="77777777" w:rsidR="00C63806" w:rsidRPr="0098375D" w:rsidRDefault="00C63806" w:rsidP="00B25513">
            <w:pPr>
              <w:rPr>
                <w:rFonts w:asciiTheme="minorHAnsi" w:hAnsiTheme="minorHAnsi" w:cstheme="minorHAnsi"/>
                <w:sz w:val="22"/>
                <w:szCs w:val="22"/>
              </w:rPr>
            </w:pPr>
            <w:r w:rsidRPr="0098375D">
              <w:rPr>
                <w:rFonts w:asciiTheme="minorHAnsi" w:hAnsiTheme="minorHAnsi" w:cstheme="minorHAnsi"/>
                <w:sz w:val="22"/>
                <w:szCs w:val="22"/>
              </w:rPr>
              <w:t>Version No.</w:t>
            </w:r>
          </w:p>
        </w:tc>
        <w:tc>
          <w:tcPr>
            <w:tcW w:w="6401" w:type="dxa"/>
          </w:tcPr>
          <w:p w14:paraId="16FBD2F2" w14:textId="77777777" w:rsidR="00C63806" w:rsidRPr="0098375D" w:rsidRDefault="00C63806" w:rsidP="00B25513">
            <w:pPr>
              <w:rPr>
                <w:rFonts w:asciiTheme="minorHAnsi" w:hAnsiTheme="minorHAnsi" w:cstheme="minorHAnsi"/>
                <w:sz w:val="22"/>
                <w:szCs w:val="22"/>
              </w:rPr>
            </w:pPr>
            <w:r w:rsidRPr="0098375D">
              <w:rPr>
                <w:rFonts w:asciiTheme="minorHAnsi" w:hAnsiTheme="minorHAnsi" w:cstheme="minorHAnsi"/>
                <w:sz w:val="22"/>
                <w:szCs w:val="22"/>
              </w:rPr>
              <w:t>V2</w:t>
            </w:r>
          </w:p>
        </w:tc>
      </w:tr>
      <w:tr w:rsidR="00C63806" w:rsidRPr="00B47995" w14:paraId="0FD52AAB" w14:textId="77777777" w:rsidTr="00B25513">
        <w:trPr>
          <w:jc w:val="center"/>
        </w:trPr>
        <w:tc>
          <w:tcPr>
            <w:tcW w:w="2615" w:type="dxa"/>
          </w:tcPr>
          <w:p w14:paraId="64C465D3" w14:textId="77777777" w:rsidR="00C63806" w:rsidRPr="0098375D" w:rsidRDefault="00C63806" w:rsidP="00B25513">
            <w:pPr>
              <w:rPr>
                <w:rFonts w:asciiTheme="minorHAnsi" w:hAnsiTheme="minorHAnsi" w:cstheme="minorHAnsi"/>
                <w:sz w:val="22"/>
                <w:szCs w:val="22"/>
              </w:rPr>
            </w:pPr>
            <w:r w:rsidRPr="0098375D">
              <w:rPr>
                <w:rFonts w:asciiTheme="minorHAnsi" w:hAnsiTheme="minorHAnsi" w:cstheme="minorHAnsi"/>
                <w:sz w:val="22"/>
                <w:szCs w:val="22"/>
              </w:rPr>
              <w:t>Approved by Board on</w:t>
            </w:r>
          </w:p>
        </w:tc>
        <w:tc>
          <w:tcPr>
            <w:tcW w:w="6401" w:type="dxa"/>
          </w:tcPr>
          <w:p w14:paraId="5D834404" w14:textId="77777777" w:rsidR="00C63806" w:rsidRPr="0098375D" w:rsidRDefault="00C63806" w:rsidP="00B25513">
            <w:pPr>
              <w:rPr>
                <w:rFonts w:asciiTheme="minorHAnsi" w:hAnsiTheme="minorHAnsi" w:cstheme="minorHAnsi"/>
                <w:sz w:val="22"/>
                <w:szCs w:val="22"/>
              </w:rPr>
            </w:pPr>
            <w:r w:rsidRPr="0098375D">
              <w:rPr>
                <w:rFonts w:asciiTheme="minorHAnsi" w:hAnsiTheme="minorHAnsi" w:cstheme="minorHAnsi"/>
                <w:sz w:val="22"/>
                <w:szCs w:val="22"/>
              </w:rPr>
              <w:t>9 February 2016</w:t>
            </w:r>
          </w:p>
        </w:tc>
      </w:tr>
      <w:tr w:rsidR="00C63806" w:rsidRPr="00B47995" w14:paraId="2744B157" w14:textId="77777777" w:rsidTr="00B25513">
        <w:trPr>
          <w:jc w:val="center"/>
        </w:trPr>
        <w:tc>
          <w:tcPr>
            <w:tcW w:w="2615" w:type="dxa"/>
          </w:tcPr>
          <w:p w14:paraId="7FD29418" w14:textId="77777777" w:rsidR="00C63806" w:rsidRPr="0098375D" w:rsidRDefault="00C63806" w:rsidP="00B25513">
            <w:pPr>
              <w:rPr>
                <w:rFonts w:asciiTheme="minorHAnsi" w:hAnsiTheme="minorHAnsi" w:cstheme="minorHAnsi"/>
                <w:sz w:val="22"/>
                <w:szCs w:val="22"/>
              </w:rPr>
            </w:pPr>
            <w:r w:rsidRPr="0098375D">
              <w:rPr>
                <w:rFonts w:asciiTheme="minorHAnsi" w:hAnsiTheme="minorHAnsi" w:cstheme="minorHAnsi"/>
                <w:sz w:val="22"/>
                <w:szCs w:val="22"/>
              </w:rPr>
              <w:t>Amendment dates</w:t>
            </w:r>
          </w:p>
        </w:tc>
        <w:tc>
          <w:tcPr>
            <w:tcW w:w="6401" w:type="dxa"/>
          </w:tcPr>
          <w:p w14:paraId="4C8862D7" w14:textId="77777777" w:rsidR="00C63806" w:rsidRPr="0098375D" w:rsidRDefault="00C63806" w:rsidP="00B25513">
            <w:pPr>
              <w:rPr>
                <w:rFonts w:asciiTheme="minorHAnsi" w:hAnsiTheme="minorHAnsi" w:cstheme="minorHAnsi"/>
                <w:sz w:val="22"/>
                <w:szCs w:val="22"/>
              </w:rPr>
            </w:pPr>
            <w:r w:rsidRPr="0098375D">
              <w:rPr>
                <w:rFonts w:asciiTheme="minorHAnsi" w:hAnsiTheme="minorHAnsi" w:cstheme="minorHAnsi"/>
                <w:sz w:val="22"/>
                <w:szCs w:val="22"/>
              </w:rPr>
              <w:t>23 Oct</w:t>
            </w:r>
            <w:r>
              <w:rPr>
                <w:rFonts w:asciiTheme="minorHAnsi" w:hAnsiTheme="minorHAnsi" w:cstheme="minorHAnsi"/>
                <w:sz w:val="22"/>
                <w:szCs w:val="22"/>
              </w:rPr>
              <w:t>ober</w:t>
            </w:r>
            <w:r w:rsidRPr="0098375D">
              <w:rPr>
                <w:rFonts w:asciiTheme="minorHAnsi" w:hAnsiTheme="minorHAnsi" w:cstheme="minorHAnsi"/>
                <w:sz w:val="22"/>
                <w:szCs w:val="22"/>
              </w:rPr>
              <w:t xml:space="preserve"> 2018</w:t>
            </w:r>
          </w:p>
        </w:tc>
      </w:tr>
      <w:tr w:rsidR="00C63806" w14:paraId="3EC635ED" w14:textId="77777777" w:rsidTr="00B25513">
        <w:trPr>
          <w:jc w:val="center"/>
        </w:trPr>
        <w:tc>
          <w:tcPr>
            <w:tcW w:w="2615" w:type="dxa"/>
          </w:tcPr>
          <w:p w14:paraId="11542B47" w14:textId="77777777" w:rsidR="00C63806" w:rsidRPr="0098375D" w:rsidRDefault="00C63806" w:rsidP="00B25513">
            <w:pPr>
              <w:rPr>
                <w:rFonts w:asciiTheme="minorHAnsi" w:hAnsiTheme="minorHAnsi" w:cstheme="minorBidi"/>
                <w:sz w:val="22"/>
                <w:szCs w:val="22"/>
              </w:rPr>
            </w:pPr>
            <w:r w:rsidRPr="0098375D">
              <w:rPr>
                <w:rFonts w:asciiTheme="minorHAnsi" w:hAnsiTheme="minorHAnsi" w:cstheme="minorBidi"/>
                <w:sz w:val="22"/>
                <w:szCs w:val="22"/>
              </w:rPr>
              <w:t>Last Review Date</w:t>
            </w:r>
          </w:p>
        </w:tc>
        <w:tc>
          <w:tcPr>
            <w:tcW w:w="6401" w:type="dxa"/>
          </w:tcPr>
          <w:p w14:paraId="650D0002" w14:textId="77777777" w:rsidR="00C63806" w:rsidRPr="0098375D" w:rsidRDefault="00C63806" w:rsidP="00B25513">
            <w:pPr>
              <w:rPr>
                <w:rFonts w:asciiTheme="minorHAnsi" w:hAnsiTheme="minorHAnsi" w:cstheme="minorBidi"/>
                <w:sz w:val="22"/>
                <w:szCs w:val="22"/>
              </w:rPr>
            </w:pPr>
            <w:r w:rsidRPr="0098375D">
              <w:rPr>
                <w:rFonts w:asciiTheme="minorHAnsi" w:hAnsiTheme="minorHAnsi" w:cstheme="minorBidi"/>
                <w:sz w:val="22"/>
                <w:szCs w:val="22"/>
              </w:rPr>
              <w:t>12 March 2019</w:t>
            </w:r>
          </w:p>
        </w:tc>
      </w:tr>
      <w:tr w:rsidR="00C63806" w:rsidRPr="00B47995" w14:paraId="17CC7E01" w14:textId="77777777" w:rsidTr="00B25513">
        <w:trPr>
          <w:jc w:val="center"/>
        </w:trPr>
        <w:tc>
          <w:tcPr>
            <w:tcW w:w="2615" w:type="dxa"/>
          </w:tcPr>
          <w:p w14:paraId="550F9FD6" w14:textId="77777777" w:rsidR="00C63806" w:rsidRPr="0098375D" w:rsidRDefault="00C63806" w:rsidP="00B25513">
            <w:pPr>
              <w:rPr>
                <w:rFonts w:asciiTheme="minorHAnsi" w:hAnsiTheme="minorHAnsi" w:cstheme="minorHAnsi"/>
                <w:sz w:val="22"/>
                <w:szCs w:val="22"/>
              </w:rPr>
            </w:pPr>
            <w:r w:rsidRPr="0098375D">
              <w:rPr>
                <w:rFonts w:asciiTheme="minorHAnsi" w:hAnsiTheme="minorHAnsi" w:cstheme="minorHAnsi"/>
                <w:sz w:val="22"/>
                <w:szCs w:val="22"/>
              </w:rPr>
              <w:t>Review dates</w:t>
            </w:r>
          </w:p>
        </w:tc>
        <w:tc>
          <w:tcPr>
            <w:tcW w:w="6401" w:type="dxa"/>
          </w:tcPr>
          <w:p w14:paraId="5373AD4E" w14:textId="32EE17E6" w:rsidR="00C63806" w:rsidRPr="0098375D" w:rsidRDefault="00895060" w:rsidP="00B25513">
            <w:pPr>
              <w:rPr>
                <w:rFonts w:asciiTheme="minorHAnsi" w:hAnsiTheme="minorHAnsi" w:cstheme="minorHAnsi"/>
                <w:sz w:val="22"/>
                <w:szCs w:val="22"/>
              </w:rPr>
            </w:pPr>
            <w:r>
              <w:rPr>
                <w:rFonts w:asciiTheme="minorHAnsi" w:hAnsiTheme="minorHAnsi" w:cstheme="minorHAnsi"/>
                <w:sz w:val="22"/>
                <w:szCs w:val="22"/>
              </w:rPr>
              <w:t>Every 36 Months</w:t>
            </w:r>
          </w:p>
        </w:tc>
      </w:tr>
    </w:tbl>
    <w:p w14:paraId="2065B23F" w14:textId="77777777" w:rsidR="009704D3" w:rsidRDefault="009704D3" w:rsidP="009704D3">
      <w:pPr>
        <w:pStyle w:val="Default"/>
        <w:rPr>
          <w:rFonts w:asciiTheme="minorHAnsi" w:hAnsiTheme="minorHAnsi" w:cstheme="minorHAnsi"/>
          <w:b/>
          <w:bCs/>
          <w:color w:val="auto"/>
          <w:sz w:val="22"/>
          <w:szCs w:val="22"/>
        </w:rPr>
      </w:pPr>
    </w:p>
    <w:p w14:paraId="4D479E6A" w14:textId="014C7AC9" w:rsidR="00667B23" w:rsidRDefault="00667B23" w:rsidP="00667B23">
      <w:pPr>
        <w:pStyle w:val="Heading1"/>
        <w:rPr>
          <w:rFonts w:asciiTheme="minorHAnsi" w:hAnsiTheme="minorHAnsi" w:cstheme="minorHAnsi"/>
          <w:caps w:val="0"/>
          <w:color w:val="auto"/>
        </w:rPr>
      </w:pPr>
      <w:r>
        <w:rPr>
          <w:rFonts w:asciiTheme="minorHAnsi" w:hAnsiTheme="minorHAnsi" w:cstheme="minorHAnsi"/>
          <w:caps w:val="0"/>
          <w:color w:val="auto"/>
        </w:rPr>
        <w:t>I</w:t>
      </w:r>
      <w:r w:rsidRPr="00667B23">
        <w:rPr>
          <w:rFonts w:asciiTheme="minorHAnsi" w:hAnsiTheme="minorHAnsi" w:cstheme="minorHAnsi"/>
          <w:caps w:val="0"/>
          <w:color w:val="auto"/>
        </w:rPr>
        <w:t>ntroduction</w:t>
      </w:r>
    </w:p>
    <w:p w14:paraId="556AB516" w14:textId="77777777" w:rsidR="00C31ABF" w:rsidRPr="00C31ABF" w:rsidRDefault="00C31ABF" w:rsidP="00C31ABF">
      <w:pPr>
        <w:rPr>
          <w:lang w:val="en-US" w:eastAsia="ja-JP"/>
        </w:rPr>
      </w:pPr>
    </w:p>
    <w:p w14:paraId="4F953022" w14:textId="77777777" w:rsidR="00667B23" w:rsidRPr="00B47995" w:rsidRDefault="00667B23" w:rsidP="00667B23">
      <w:pPr>
        <w:rPr>
          <w:rFonts w:asciiTheme="minorHAnsi" w:hAnsiTheme="minorHAnsi" w:cstheme="minorHAnsi"/>
          <w:sz w:val="22"/>
          <w:szCs w:val="22"/>
        </w:rPr>
      </w:pPr>
      <w:r w:rsidRPr="00B47995">
        <w:rPr>
          <w:rFonts w:asciiTheme="minorHAnsi" w:hAnsiTheme="minorHAnsi" w:cstheme="minorHAnsi"/>
          <w:sz w:val="22"/>
          <w:szCs w:val="22"/>
        </w:rPr>
        <w:t>Southern Tablelands Arts Inc. (STA) recognises that it must establish and maintain sound financial management policies and practices in order to survive and prosper as a not-for-profit arts organisation.  The Board and staff recognise that its financial health is reflected through its governance responsibilities, strategic and financial planning processes, short, medium and long term income generation strategies, level of accountability for the expenditure of funds, responsibility for the organisation’s resources and systems and procedures of control over finances.</w:t>
      </w:r>
    </w:p>
    <w:p w14:paraId="29646A36" w14:textId="77777777" w:rsidR="00667B23" w:rsidRPr="00B47995" w:rsidRDefault="00667B23" w:rsidP="00667B23">
      <w:pPr>
        <w:rPr>
          <w:rFonts w:asciiTheme="minorHAnsi" w:hAnsiTheme="minorHAnsi" w:cstheme="minorHAnsi"/>
          <w:sz w:val="22"/>
          <w:szCs w:val="22"/>
        </w:rPr>
      </w:pPr>
      <w:r w:rsidRPr="00B47995">
        <w:rPr>
          <w:rFonts w:asciiTheme="minorHAnsi" w:hAnsiTheme="minorHAnsi" w:cstheme="minorHAnsi"/>
          <w:sz w:val="22"/>
          <w:szCs w:val="22"/>
        </w:rPr>
        <w:t>The Board of STA is obliged to and commits itself to:</w:t>
      </w:r>
    </w:p>
    <w:p w14:paraId="0C4B55A3" w14:textId="77777777" w:rsidR="00667B23" w:rsidRPr="00B47995" w:rsidRDefault="00667B23" w:rsidP="00667B23">
      <w:pPr>
        <w:pStyle w:val="ListParagraph"/>
        <w:numPr>
          <w:ilvl w:val="0"/>
          <w:numId w:val="10"/>
        </w:numPr>
        <w:spacing w:before="120" w:after="120"/>
        <w:contextualSpacing w:val="0"/>
        <w:rPr>
          <w:rFonts w:asciiTheme="minorHAnsi" w:hAnsiTheme="minorHAnsi" w:cstheme="minorHAnsi"/>
          <w:sz w:val="22"/>
          <w:szCs w:val="22"/>
        </w:rPr>
      </w:pPr>
      <w:r w:rsidRPr="00B47995">
        <w:rPr>
          <w:rFonts w:asciiTheme="minorHAnsi" w:hAnsiTheme="minorHAnsi" w:cstheme="minorHAnsi"/>
          <w:sz w:val="22"/>
          <w:szCs w:val="22"/>
        </w:rPr>
        <w:t xml:space="preserve">Fulfil its duties in compliance with the </w:t>
      </w:r>
      <w:r w:rsidRPr="00B47995">
        <w:rPr>
          <w:rStyle w:val="st"/>
          <w:rFonts w:asciiTheme="minorHAnsi" w:hAnsiTheme="minorHAnsi" w:cstheme="minorHAnsi"/>
          <w:sz w:val="22"/>
          <w:szCs w:val="22"/>
        </w:rPr>
        <w:t>Australian Charities and Not-for-profits Commission</w:t>
      </w:r>
    </w:p>
    <w:p w14:paraId="412114A6" w14:textId="77777777" w:rsidR="00667B23" w:rsidRPr="00B47995" w:rsidRDefault="00667B23" w:rsidP="00667B23">
      <w:pPr>
        <w:pStyle w:val="ListParagraph"/>
        <w:numPr>
          <w:ilvl w:val="0"/>
          <w:numId w:val="10"/>
        </w:numPr>
        <w:spacing w:before="120" w:after="120"/>
        <w:contextualSpacing w:val="0"/>
        <w:rPr>
          <w:rFonts w:asciiTheme="minorHAnsi" w:hAnsiTheme="minorHAnsi" w:cstheme="minorHAnsi"/>
          <w:sz w:val="22"/>
          <w:szCs w:val="22"/>
        </w:rPr>
      </w:pPr>
      <w:r w:rsidRPr="00B47995">
        <w:rPr>
          <w:rFonts w:asciiTheme="minorHAnsi" w:hAnsiTheme="minorHAnsi" w:cstheme="minorHAnsi"/>
          <w:sz w:val="22"/>
          <w:szCs w:val="22"/>
        </w:rPr>
        <w:t>Fulfil its governance responsibilities and obligations</w:t>
      </w:r>
    </w:p>
    <w:p w14:paraId="2D21F441" w14:textId="77777777" w:rsidR="00667B23" w:rsidRPr="00B47995" w:rsidRDefault="00667B23" w:rsidP="00667B23">
      <w:pPr>
        <w:pStyle w:val="ListParagraph"/>
        <w:numPr>
          <w:ilvl w:val="0"/>
          <w:numId w:val="10"/>
        </w:numPr>
        <w:spacing w:before="120" w:after="120"/>
        <w:contextualSpacing w:val="0"/>
        <w:rPr>
          <w:rFonts w:asciiTheme="minorHAnsi" w:hAnsiTheme="minorHAnsi" w:cstheme="minorHAnsi"/>
          <w:sz w:val="22"/>
          <w:szCs w:val="22"/>
        </w:rPr>
      </w:pPr>
      <w:r w:rsidRPr="00B47995">
        <w:rPr>
          <w:rFonts w:asciiTheme="minorHAnsi" w:hAnsiTheme="minorHAnsi" w:cstheme="minorHAnsi"/>
          <w:sz w:val="22"/>
          <w:szCs w:val="22"/>
        </w:rPr>
        <w:t>Determine and adopt clear delegations of authority</w:t>
      </w:r>
    </w:p>
    <w:p w14:paraId="0AA43430" w14:textId="77777777" w:rsidR="00667B23" w:rsidRPr="00B47995" w:rsidRDefault="00667B23" w:rsidP="00667B23">
      <w:pPr>
        <w:pStyle w:val="ListParagraph"/>
        <w:numPr>
          <w:ilvl w:val="0"/>
          <w:numId w:val="10"/>
        </w:numPr>
        <w:spacing w:before="120" w:after="120"/>
        <w:contextualSpacing w:val="0"/>
        <w:rPr>
          <w:rFonts w:asciiTheme="minorHAnsi" w:hAnsiTheme="minorHAnsi" w:cstheme="minorHAnsi"/>
          <w:sz w:val="22"/>
          <w:szCs w:val="22"/>
        </w:rPr>
      </w:pPr>
      <w:r w:rsidRPr="00B47995">
        <w:rPr>
          <w:rFonts w:asciiTheme="minorHAnsi" w:hAnsiTheme="minorHAnsi" w:cstheme="minorHAnsi"/>
          <w:sz w:val="22"/>
          <w:szCs w:val="22"/>
        </w:rPr>
        <w:t>Regularly and thoroughly monitor the organisation’s financial health</w:t>
      </w:r>
    </w:p>
    <w:p w14:paraId="5872CF5B" w14:textId="77777777" w:rsidR="00667B23" w:rsidRPr="00B47995" w:rsidRDefault="00667B23" w:rsidP="00667B23">
      <w:pPr>
        <w:pStyle w:val="ListParagraph"/>
        <w:numPr>
          <w:ilvl w:val="0"/>
          <w:numId w:val="10"/>
        </w:numPr>
        <w:spacing w:before="120" w:after="120"/>
        <w:contextualSpacing w:val="0"/>
        <w:rPr>
          <w:rFonts w:asciiTheme="minorHAnsi" w:hAnsiTheme="minorHAnsi" w:cstheme="minorHAnsi"/>
          <w:sz w:val="22"/>
          <w:szCs w:val="22"/>
        </w:rPr>
      </w:pPr>
      <w:r w:rsidRPr="00B47995">
        <w:rPr>
          <w:rFonts w:asciiTheme="minorHAnsi" w:hAnsiTheme="minorHAnsi" w:cstheme="minorHAnsi"/>
          <w:sz w:val="22"/>
          <w:szCs w:val="22"/>
        </w:rPr>
        <w:t>Ensure that the honorary role of Treasurer on the Board is filled by a person of high level skills and experience to provide a monitoring role over the organisation’s financial status, policies, procedures and systems of control.</w:t>
      </w:r>
    </w:p>
    <w:p w14:paraId="4789BF8F" w14:textId="77777777" w:rsidR="00667B23" w:rsidRPr="00B47995" w:rsidRDefault="00667B23" w:rsidP="00667B23">
      <w:pPr>
        <w:pStyle w:val="ListParagraph"/>
        <w:numPr>
          <w:ilvl w:val="0"/>
          <w:numId w:val="10"/>
        </w:numPr>
        <w:spacing w:before="120" w:after="120"/>
        <w:contextualSpacing w:val="0"/>
        <w:rPr>
          <w:rFonts w:asciiTheme="minorHAnsi" w:hAnsiTheme="minorHAnsi" w:cstheme="minorHAnsi"/>
          <w:sz w:val="22"/>
          <w:szCs w:val="22"/>
        </w:rPr>
      </w:pPr>
      <w:r w:rsidRPr="00B47995">
        <w:rPr>
          <w:rFonts w:asciiTheme="minorHAnsi" w:hAnsiTheme="minorHAnsi" w:cstheme="minorHAnsi"/>
          <w:sz w:val="22"/>
          <w:szCs w:val="22"/>
        </w:rPr>
        <w:t>Support the Executive Director (ED) and staff to undertake their roles in the organisation’s financial processes.</w:t>
      </w:r>
    </w:p>
    <w:p w14:paraId="0A86A133" w14:textId="3A1E98B9" w:rsidR="00667B23" w:rsidRDefault="00667B23" w:rsidP="00667B23">
      <w:pPr>
        <w:pStyle w:val="Heading1"/>
        <w:rPr>
          <w:rFonts w:asciiTheme="minorHAnsi" w:hAnsiTheme="minorHAnsi" w:cstheme="minorHAnsi"/>
          <w:caps w:val="0"/>
          <w:color w:val="auto"/>
        </w:rPr>
      </w:pPr>
      <w:r>
        <w:rPr>
          <w:rFonts w:asciiTheme="minorHAnsi" w:hAnsiTheme="minorHAnsi" w:cstheme="minorHAnsi"/>
          <w:caps w:val="0"/>
          <w:color w:val="auto"/>
        </w:rPr>
        <w:t>P</w:t>
      </w:r>
      <w:r w:rsidRPr="00667B23">
        <w:rPr>
          <w:rFonts w:asciiTheme="minorHAnsi" w:hAnsiTheme="minorHAnsi" w:cstheme="minorHAnsi"/>
          <w:caps w:val="0"/>
          <w:color w:val="auto"/>
        </w:rPr>
        <w:t xml:space="preserve">urpose of </w:t>
      </w:r>
      <w:r>
        <w:rPr>
          <w:rFonts w:asciiTheme="minorHAnsi" w:hAnsiTheme="minorHAnsi" w:cstheme="minorHAnsi"/>
          <w:caps w:val="0"/>
          <w:color w:val="auto"/>
        </w:rPr>
        <w:t>P</w:t>
      </w:r>
      <w:r w:rsidRPr="00667B23">
        <w:rPr>
          <w:rFonts w:asciiTheme="minorHAnsi" w:hAnsiTheme="minorHAnsi" w:cstheme="minorHAnsi"/>
          <w:caps w:val="0"/>
          <w:color w:val="auto"/>
        </w:rPr>
        <w:t>olicy</w:t>
      </w:r>
    </w:p>
    <w:p w14:paraId="3C16C903" w14:textId="77777777" w:rsidR="009F5FDA" w:rsidRPr="009F5FDA" w:rsidRDefault="009F5FDA" w:rsidP="009F5FDA">
      <w:pPr>
        <w:rPr>
          <w:lang w:val="en-US" w:eastAsia="ja-JP"/>
        </w:rPr>
      </w:pPr>
    </w:p>
    <w:p w14:paraId="69E2E99B" w14:textId="77777777" w:rsidR="00667B23" w:rsidRDefault="00667B23" w:rsidP="00667B23">
      <w:pPr>
        <w:rPr>
          <w:rFonts w:asciiTheme="minorHAnsi" w:hAnsiTheme="minorHAnsi" w:cstheme="minorHAnsi"/>
          <w:sz w:val="22"/>
          <w:szCs w:val="22"/>
        </w:rPr>
      </w:pPr>
      <w:r w:rsidRPr="00B47995">
        <w:rPr>
          <w:rFonts w:asciiTheme="minorHAnsi" w:hAnsiTheme="minorHAnsi" w:cstheme="minorHAnsi"/>
          <w:sz w:val="22"/>
          <w:szCs w:val="22"/>
        </w:rPr>
        <w:t>The purpose of this policy is to guide the financial decisions made at STA, identify the roles that Board and staff play in financial management, determine strategic procedures for managing, monitoring and reviewing financial management practices and outline the controls in place to ensure sound financial management.</w:t>
      </w:r>
    </w:p>
    <w:p w14:paraId="4128D579" w14:textId="77777777" w:rsidR="00667B23" w:rsidRPr="00B47995" w:rsidRDefault="00667B23" w:rsidP="00667B23">
      <w:pPr>
        <w:rPr>
          <w:rFonts w:asciiTheme="minorHAnsi" w:hAnsiTheme="minorHAnsi" w:cstheme="minorHAnsi"/>
          <w:b/>
          <w:caps/>
          <w:color w:val="4472C4" w:themeColor="accent1"/>
          <w:sz w:val="22"/>
          <w:szCs w:val="22"/>
        </w:rPr>
      </w:pPr>
    </w:p>
    <w:p w14:paraId="56924797" w14:textId="0009D13C" w:rsidR="00667B23" w:rsidRDefault="00667B23" w:rsidP="00667B23">
      <w:pPr>
        <w:pStyle w:val="Heading1"/>
        <w:rPr>
          <w:rFonts w:asciiTheme="minorHAnsi" w:hAnsiTheme="minorHAnsi" w:cstheme="minorHAnsi"/>
          <w:caps w:val="0"/>
          <w:color w:val="auto"/>
        </w:rPr>
      </w:pPr>
      <w:r>
        <w:rPr>
          <w:rFonts w:asciiTheme="minorHAnsi" w:hAnsiTheme="minorHAnsi" w:cstheme="minorHAnsi"/>
          <w:caps w:val="0"/>
          <w:color w:val="auto"/>
        </w:rPr>
        <w:t>P</w:t>
      </w:r>
      <w:r w:rsidRPr="00667B23">
        <w:rPr>
          <w:rFonts w:asciiTheme="minorHAnsi" w:hAnsiTheme="minorHAnsi" w:cstheme="minorHAnsi"/>
          <w:caps w:val="0"/>
          <w:color w:val="auto"/>
        </w:rPr>
        <w:t>olicy</w:t>
      </w:r>
    </w:p>
    <w:p w14:paraId="4776D6A4" w14:textId="77777777" w:rsidR="007944D5" w:rsidRPr="007944D5" w:rsidRDefault="007944D5" w:rsidP="007944D5">
      <w:pPr>
        <w:rPr>
          <w:lang w:val="en-US" w:eastAsia="ja-JP"/>
        </w:rPr>
      </w:pPr>
    </w:p>
    <w:p w14:paraId="44D15461" w14:textId="77777777" w:rsidR="00667B23" w:rsidRPr="007B30A7" w:rsidRDefault="00667B23" w:rsidP="00667B23">
      <w:pPr>
        <w:pStyle w:val="Heading2"/>
        <w:rPr>
          <w:rFonts w:asciiTheme="minorHAnsi" w:hAnsiTheme="minorHAnsi" w:cstheme="minorHAnsi"/>
          <w:b/>
          <w:color w:val="auto"/>
        </w:rPr>
      </w:pPr>
      <w:r w:rsidRPr="007B30A7">
        <w:rPr>
          <w:rFonts w:asciiTheme="minorHAnsi" w:hAnsiTheme="minorHAnsi" w:cstheme="minorHAnsi"/>
          <w:b/>
          <w:color w:val="auto"/>
        </w:rPr>
        <w:t>1.0</w:t>
      </w:r>
      <w:r w:rsidRPr="007B30A7">
        <w:rPr>
          <w:rFonts w:asciiTheme="minorHAnsi" w:hAnsiTheme="minorHAnsi" w:cstheme="minorHAnsi"/>
          <w:b/>
          <w:color w:val="auto"/>
        </w:rPr>
        <w:tab/>
        <w:t xml:space="preserve"> Finances  </w:t>
      </w:r>
    </w:p>
    <w:p w14:paraId="2D9EF5FD" w14:textId="77777777" w:rsidR="00667B23" w:rsidRPr="00B47995" w:rsidRDefault="00667B23" w:rsidP="00667B23">
      <w:pPr>
        <w:ind w:left="720"/>
        <w:rPr>
          <w:rFonts w:asciiTheme="minorHAnsi" w:hAnsiTheme="minorHAnsi" w:cstheme="minorHAnsi"/>
          <w:sz w:val="22"/>
          <w:szCs w:val="22"/>
        </w:rPr>
      </w:pPr>
      <w:r w:rsidRPr="00B47995">
        <w:rPr>
          <w:rFonts w:asciiTheme="minorHAnsi" w:hAnsiTheme="minorHAnsi" w:cstheme="minorHAnsi"/>
          <w:sz w:val="22"/>
          <w:szCs w:val="22"/>
        </w:rPr>
        <w:t xml:space="preserve">The management of the organisation’s core operational and project budgets and responsibility for day to day management are delegated by the Board to the ED under the STA Constitution and the ED employment contract terms. </w:t>
      </w:r>
    </w:p>
    <w:p w14:paraId="464FC234" w14:textId="77777777" w:rsidR="00667B23" w:rsidRPr="006703FA" w:rsidRDefault="00667B23" w:rsidP="00667B23">
      <w:pPr>
        <w:pStyle w:val="ListParagraph"/>
        <w:numPr>
          <w:ilvl w:val="1"/>
          <w:numId w:val="11"/>
        </w:numPr>
        <w:spacing w:before="120" w:after="120"/>
        <w:ind w:left="709"/>
        <w:rPr>
          <w:rFonts w:asciiTheme="minorHAnsi" w:hAnsiTheme="minorHAnsi" w:cstheme="minorHAnsi"/>
          <w:sz w:val="22"/>
          <w:szCs w:val="22"/>
        </w:rPr>
      </w:pPr>
      <w:r w:rsidRPr="007B30A7">
        <w:rPr>
          <w:rFonts w:asciiTheme="minorHAnsi" w:hAnsiTheme="minorHAnsi" w:cstheme="minorHAnsi"/>
          <w:sz w:val="22"/>
          <w:szCs w:val="22"/>
        </w:rPr>
        <w:t>Accordingly, the ED must:</w:t>
      </w:r>
    </w:p>
    <w:p w14:paraId="7CDA0FD1" w14:textId="77777777" w:rsidR="00667B23" w:rsidRPr="00B47995" w:rsidRDefault="00667B23" w:rsidP="00667B23">
      <w:pPr>
        <w:pStyle w:val="Footer"/>
        <w:numPr>
          <w:ilvl w:val="1"/>
          <w:numId w:val="9"/>
        </w:numPr>
        <w:ind w:left="1418"/>
      </w:pPr>
      <w:r w:rsidRPr="00B47995">
        <w:t>Manage project budgets effectively and efficiently</w:t>
      </w:r>
    </w:p>
    <w:p w14:paraId="549DB757" w14:textId="77777777" w:rsidR="00667B23" w:rsidRPr="00B47995" w:rsidRDefault="00667B23" w:rsidP="00667B23">
      <w:pPr>
        <w:pStyle w:val="Footer"/>
        <w:numPr>
          <w:ilvl w:val="1"/>
          <w:numId w:val="9"/>
        </w:numPr>
        <w:ind w:left="1418"/>
      </w:pPr>
      <w:r w:rsidRPr="00B47995">
        <w:t>Work closely with the President and Treasurer to effect strategic and financial planning</w:t>
      </w:r>
    </w:p>
    <w:p w14:paraId="418F6C88" w14:textId="77777777" w:rsidR="00667B23" w:rsidRPr="00B47995" w:rsidRDefault="00667B23" w:rsidP="00667B23">
      <w:pPr>
        <w:pStyle w:val="Footer"/>
        <w:numPr>
          <w:ilvl w:val="1"/>
          <w:numId w:val="9"/>
        </w:numPr>
        <w:ind w:left="1418"/>
      </w:pPr>
      <w:r w:rsidRPr="00B47995">
        <w:lastRenderedPageBreak/>
        <w:t>Present accurate budgets, balance sheets and profit and loss statements for each Board meeting</w:t>
      </w:r>
    </w:p>
    <w:p w14:paraId="13C37B65" w14:textId="3390A2E4" w:rsidR="009704D3" w:rsidRPr="00C34737" w:rsidRDefault="00667B23" w:rsidP="009704D3">
      <w:pPr>
        <w:pStyle w:val="Footer"/>
        <w:numPr>
          <w:ilvl w:val="1"/>
          <w:numId w:val="9"/>
        </w:numPr>
        <w:ind w:left="1418"/>
      </w:pPr>
      <w:r w:rsidRPr="00B47995">
        <w:t>Provide budget papers for presentation and discussion at Board meetings</w:t>
      </w:r>
    </w:p>
    <w:p w14:paraId="47AC0F64" w14:textId="77777777" w:rsidR="00C34737" w:rsidRPr="00B47995" w:rsidRDefault="00C34737" w:rsidP="00C34737">
      <w:pPr>
        <w:pStyle w:val="Footer"/>
        <w:numPr>
          <w:ilvl w:val="1"/>
          <w:numId w:val="9"/>
        </w:numPr>
        <w:ind w:left="1418"/>
      </w:pPr>
      <w:r w:rsidRPr="00B47995">
        <w:t>Advise the President and Treasurer of any short, medium or long term financial issues that may affect the organisation’s cash flow or financial health and the extent to which they may do so</w:t>
      </w:r>
    </w:p>
    <w:p w14:paraId="2ED7595A" w14:textId="77777777" w:rsidR="00C34737" w:rsidRPr="00B47995" w:rsidRDefault="00C34737" w:rsidP="00C34737">
      <w:pPr>
        <w:pStyle w:val="Footer"/>
        <w:numPr>
          <w:ilvl w:val="1"/>
          <w:numId w:val="9"/>
        </w:numPr>
        <w:ind w:left="1418"/>
      </w:pPr>
      <w:r w:rsidRPr="00B47995">
        <w:t>Prepare budgets to support applications for funds to local, state and federal funding authorities</w:t>
      </w:r>
    </w:p>
    <w:p w14:paraId="168BAC5D" w14:textId="77777777" w:rsidR="00C34737" w:rsidRPr="00B47995" w:rsidRDefault="00C34737" w:rsidP="00C34737">
      <w:pPr>
        <w:pStyle w:val="Footer"/>
        <w:numPr>
          <w:ilvl w:val="1"/>
          <w:numId w:val="9"/>
        </w:numPr>
        <w:ind w:left="1418"/>
      </w:pPr>
      <w:r w:rsidRPr="00B47995">
        <w:t>Monitor the expenditure of the organisation and staff</w:t>
      </w:r>
    </w:p>
    <w:p w14:paraId="07601706" w14:textId="77777777" w:rsidR="00C34737" w:rsidRPr="00B47995" w:rsidRDefault="00C34737" w:rsidP="00C34737">
      <w:pPr>
        <w:pStyle w:val="Footer"/>
        <w:numPr>
          <w:ilvl w:val="1"/>
          <w:numId w:val="9"/>
        </w:numPr>
        <w:ind w:left="1418"/>
      </w:pPr>
      <w:r w:rsidRPr="00B47995">
        <w:t>Provide all necessary information for the Auditor to undertake the annual audit</w:t>
      </w:r>
    </w:p>
    <w:p w14:paraId="0C5FED3E" w14:textId="77777777" w:rsidR="00C34737" w:rsidRPr="00B47995" w:rsidRDefault="00C34737" w:rsidP="00C34737">
      <w:pPr>
        <w:pStyle w:val="Footer"/>
        <w:numPr>
          <w:ilvl w:val="1"/>
          <w:numId w:val="9"/>
        </w:numPr>
        <w:ind w:left="1418"/>
      </w:pPr>
      <w:r w:rsidRPr="00B47995">
        <w:t>Take actions to ensure compliance with all ACNC, NSW Office of Fair Trading and Australian Taxation Office (ATO) requirements</w:t>
      </w:r>
    </w:p>
    <w:p w14:paraId="571D0F81" w14:textId="77777777" w:rsidR="00C34737" w:rsidRPr="00B47995" w:rsidRDefault="00C34737" w:rsidP="00C34737">
      <w:pPr>
        <w:pStyle w:val="Footer"/>
        <w:numPr>
          <w:ilvl w:val="1"/>
          <w:numId w:val="9"/>
        </w:numPr>
        <w:ind w:left="1418"/>
      </w:pPr>
      <w:r w:rsidRPr="00B47995">
        <w:t>Manage STA invested funds to achieve security and reasonable returns on investment, without jeopardising funds</w:t>
      </w:r>
    </w:p>
    <w:p w14:paraId="10E8B99C" w14:textId="77777777" w:rsidR="00C34737" w:rsidRPr="00B47995" w:rsidRDefault="00C34737" w:rsidP="00C34737">
      <w:pPr>
        <w:pStyle w:val="Footer"/>
        <w:numPr>
          <w:ilvl w:val="1"/>
          <w:numId w:val="9"/>
        </w:numPr>
        <w:ind w:left="1418"/>
      </w:pPr>
      <w:r w:rsidRPr="00B47995">
        <w:t>Ensure the Payroll for STA staff is managed efficiently</w:t>
      </w:r>
    </w:p>
    <w:p w14:paraId="4B253ECF" w14:textId="77777777" w:rsidR="00C34737" w:rsidRPr="00B47995" w:rsidRDefault="00C34737" w:rsidP="00C34737">
      <w:pPr>
        <w:pStyle w:val="Footer"/>
        <w:numPr>
          <w:ilvl w:val="1"/>
          <w:numId w:val="9"/>
        </w:numPr>
        <w:ind w:left="1418"/>
      </w:pPr>
      <w:r w:rsidRPr="00B47995">
        <w:t>Manage payment of superannuation obligations</w:t>
      </w:r>
    </w:p>
    <w:p w14:paraId="6EE75A52" w14:textId="77777777" w:rsidR="00C34737" w:rsidRDefault="00C34737" w:rsidP="00C34737">
      <w:pPr>
        <w:pStyle w:val="Footer"/>
        <w:numPr>
          <w:ilvl w:val="1"/>
          <w:numId w:val="9"/>
        </w:numPr>
        <w:ind w:left="1418"/>
      </w:pPr>
      <w:r w:rsidRPr="00B47995">
        <w:t>Ensure business banking, the Australian Charities and Not-for-profits Commission  (ACNC),  the Australian Taxation Office (ATO), Create NSW and the NSW Office of Fair Trading are kept informed of key signatories for operating accounts and the financial affairs of the organisation in a timely manner</w:t>
      </w:r>
    </w:p>
    <w:p w14:paraId="3C80F4CC" w14:textId="77777777" w:rsidR="00C34737" w:rsidRDefault="00C34737" w:rsidP="00C34737">
      <w:pPr>
        <w:rPr>
          <w:rFonts w:asciiTheme="minorHAnsi" w:hAnsiTheme="minorHAnsi" w:cstheme="minorHAnsi"/>
          <w:sz w:val="22"/>
          <w:szCs w:val="22"/>
        </w:rPr>
      </w:pPr>
    </w:p>
    <w:p w14:paraId="3A3C1D70" w14:textId="77777777" w:rsidR="00C34737" w:rsidRDefault="00C34737" w:rsidP="00C34737">
      <w:pPr>
        <w:pStyle w:val="ListParagraph"/>
        <w:numPr>
          <w:ilvl w:val="1"/>
          <w:numId w:val="11"/>
        </w:numPr>
        <w:ind w:left="851"/>
        <w:rPr>
          <w:rFonts w:asciiTheme="minorHAnsi" w:hAnsiTheme="minorHAnsi" w:cstheme="minorHAnsi"/>
          <w:sz w:val="22"/>
          <w:szCs w:val="22"/>
        </w:rPr>
      </w:pPr>
      <w:r w:rsidRPr="00A435C1">
        <w:rPr>
          <w:rFonts w:asciiTheme="minorHAnsi" w:hAnsiTheme="minorHAnsi" w:cstheme="minorHAnsi"/>
          <w:sz w:val="22"/>
          <w:szCs w:val="22"/>
        </w:rPr>
        <w:t>The Board will be responsible for making decisions regarding significant financial obligations and decisions outside the core operational and project budgeting processes</w:t>
      </w:r>
    </w:p>
    <w:p w14:paraId="2F4217AC" w14:textId="77777777" w:rsidR="00C34737" w:rsidRPr="00A435C1" w:rsidRDefault="00C34737" w:rsidP="00C34737">
      <w:pPr>
        <w:pStyle w:val="ListParagraph"/>
        <w:ind w:left="851"/>
        <w:rPr>
          <w:rFonts w:asciiTheme="minorHAnsi" w:hAnsiTheme="minorHAnsi" w:cstheme="minorHAnsi"/>
          <w:sz w:val="22"/>
          <w:szCs w:val="22"/>
        </w:rPr>
      </w:pPr>
    </w:p>
    <w:p w14:paraId="1592EDFD" w14:textId="77777777" w:rsidR="00C34737" w:rsidRPr="00A435C1" w:rsidRDefault="00C34737" w:rsidP="00C34737">
      <w:pPr>
        <w:pStyle w:val="ListParagraph"/>
        <w:numPr>
          <w:ilvl w:val="1"/>
          <w:numId w:val="11"/>
        </w:numPr>
        <w:spacing w:after="160" w:line="259" w:lineRule="auto"/>
        <w:ind w:left="851"/>
        <w:rPr>
          <w:rFonts w:asciiTheme="minorHAnsi" w:hAnsiTheme="minorHAnsi" w:cstheme="minorHAnsi"/>
          <w:sz w:val="22"/>
          <w:szCs w:val="22"/>
        </w:rPr>
      </w:pPr>
      <w:r w:rsidRPr="00A435C1">
        <w:rPr>
          <w:rFonts w:asciiTheme="minorHAnsi" w:hAnsiTheme="minorHAnsi" w:cstheme="minorHAnsi"/>
          <w:sz w:val="22"/>
          <w:szCs w:val="22"/>
        </w:rPr>
        <w:t>With regard to significant financial obligations and decisions outside core operational and project budgeting, the ED with the assistance of the AO will be responsible for  providing monthly financial statements and ensure the financial health of such initiatives is managed effectively by the organisation</w:t>
      </w:r>
      <w:r>
        <w:rPr>
          <w:rFonts w:asciiTheme="minorHAnsi" w:hAnsiTheme="minorHAnsi" w:cstheme="minorHAnsi"/>
          <w:sz w:val="22"/>
          <w:szCs w:val="22"/>
        </w:rPr>
        <w:t>.</w:t>
      </w:r>
    </w:p>
    <w:p w14:paraId="40C0C7D8" w14:textId="77777777" w:rsidR="00C34737" w:rsidRPr="002978B9" w:rsidRDefault="00C34737" w:rsidP="00C34737">
      <w:pPr>
        <w:pStyle w:val="Heading2"/>
        <w:rPr>
          <w:rFonts w:asciiTheme="minorHAnsi" w:hAnsiTheme="minorHAnsi" w:cstheme="minorHAnsi"/>
          <w:b/>
          <w:color w:val="auto"/>
        </w:rPr>
      </w:pPr>
      <w:r w:rsidRPr="002978B9">
        <w:rPr>
          <w:rFonts w:asciiTheme="minorHAnsi" w:hAnsiTheme="minorHAnsi" w:cstheme="minorHAnsi"/>
          <w:b/>
          <w:color w:val="auto"/>
        </w:rPr>
        <w:t>2.0</w:t>
      </w:r>
      <w:r w:rsidRPr="002978B9">
        <w:rPr>
          <w:rFonts w:asciiTheme="minorHAnsi" w:hAnsiTheme="minorHAnsi" w:cstheme="minorHAnsi"/>
          <w:b/>
          <w:color w:val="auto"/>
        </w:rPr>
        <w:tab/>
        <w:t>Insurance</w:t>
      </w:r>
    </w:p>
    <w:p w14:paraId="3EBF8781" w14:textId="77777777" w:rsidR="00C34737" w:rsidRPr="00B47995" w:rsidRDefault="00C34737" w:rsidP="00C34737">
      <w:pPr>
        <w:ind w:left="720"/>
        <w:rPr>
          <w:rFonts w:asciiTheme="minorHAnsi" w:hAnsiTheme="minorHAnsi" w:cstheme="minorHAnsi"/>
          <w:sz w:val="22"/>
          <w:szCs w:val="22"/>
        </w:rPr>
      </w:pPr>
      <w:r w:rsidRPr="00B47995">
        <w:rPr>
          <w:rFonts w:asciiTheme="minorHAnsi" w:hAnsiTheme="minorHAnsi" w:cstheme="minorHAnsi"/>
          <w:sz w:val="22"/>
          <w:szCs w:val="22"/>
        </w:rPr>
        <w:t>Regional Arts NSW sources group insurance for Regional Arts Development Organisations (RADOs) which is available to STA.</w:t>
      </w:r>
    </w:p>
    <w:p w14:paraId="54BE3821" w14:textId="77777777" w:rsidR="00C34737" w:rsidRPr="00B47995" w:rsidRDefault="00C34737" w:rsidP="00C34737">
      <w:pPr>
        <w:ind w:firstLine="720"/>
        <w:rPr>
          <w:rFonts w:asciiTheme="minorHAnsi" w:hAnsiTheme="minorHAnsi" w:cstheme="minorHAnsi"/>
          <w:sz w:val="22"/>
          <w:szCs w:val="22"/>
        </w:rPr>
      </w:pPr>
      <w:r w:rsidRPr="00B47995">
        <w:rPr>
          <w:rFonts w:asciiTheme="minorHAnsi" w:hAnsiTheme="minorHAnsi" w:cstheme="minorHAnsi"/>
          <w:sz w:val="22"/>
          <w:szCs w:val="22"/>
        </w:rPr>
        <w:t xml:space="preserve">STA provide accurate and updated insurance information to Regional Arts NSW when required. </w:t>
      </w:r>
    </w:p>
    <w:p w14:paraId="207C22C8" w14:textId="77777777" w:rsidR="00C34737" w:rsidRPr="00B47995" w:rsidRDefault="00C34737" w:rsidP="00C34737">
      <w:pPr>
        <w:ind w:firstLine="720"/>
        <w:rPr>
          <w:rFonts w:asciiTheme="minorHAnsi" w:hAnsiTheme="minorHAnsi" w:cstheme="minorHAnsi"/>
          <w:sz w:val="22"/>
          <w:szCs w:val="22"/>
        </w:rPr>
      </w:pPr>
      <w:r w:rsidRPr="00B47995">
        <w:rPr>
          <w:rFonts w:asciiTheme="minorHAnsi" w:hAnsiTheme="minorHAnsi" w:cstheme="minorHAnsi"/>
          <w:sz w:val="22"/>
          <w:szCs w:val="22"/>
        </w:rPr>
        <w:t>STA must also maintain Workers Compensation Insurance which is sourced separately.</w:t>
      </w:r>
    </w:p>
    <w:p w14:paraId="554F0F7F" w14:textId="77777777" w:rsidR="00C34737" w:rsidRPr="00B47995" w:rsidRDefault="00C34737" w:rsidP="00C34737">
      <w:pPr>
        <w:rPr>
          <w:rFonts w:asciiTheme="minorHAnsi" w:hAnsiTheme="minorHAnsi" w:cstheme="minorHAnsi"/>
          <w:sz w:val="22"/>
          <w:szCs w:val="22"/>
        </w:rPr>
      </w:pPr>
    </w:p>
    <w:p w14:paraId="551267DB" w14:textId="77777777" w:rsidR="00C34737" w:rsidRPr="002978B9" w:rsidRDefault="00C34737" w:rsidP="00C34737">
      <w:pPr>
        <w:pStyle w:val="Heading2"/>
        <w:rPr>
          <w:rFonts w:asciiTheme="minorHAnsi" w:hAnsiTheme="minorHAnsi" w:cstheme="minorHAnsi"/>
          <w:b/>
          <w:color w:val="auto"/>
        </w:rPr>
      </w:pPr>
      <w:r w:rsidRPr="002978B9">
        <w:rPr>
          <w:rFonts w:asciiTheme="minorHAnsi" w:hAnsiTheme="minorHAnsi" w:cstheme="minorHAnsi"/>
          <w:b/>
          <w:color w:val="auto"/>
        </w:rPr>
        <w:t>3.0</w:t>
      </w:r>
      <w:r w:rsidRPr="002978B9">
        <w:rPr>
          <w:rFonts w:asciiTheme="minorHAnsi" w:hAnsiTheme="minorHAnsi" w:cstheme="minorHAnsi"/>
          <w:b/>
          <w:color w:val="auto"/>
        </w:rPr>
        <w:tab/>
        <w:t>Corporate Credit Card</w:t>
      </w:r>
    </w:p>
    <w:p w14:paraId="3E272BE7" w14:textId="77777777" w:rsidR="00C34737" w:rsidRPr="009B765D" w:rsidRDefault="00C34737" w:rsidP="00C34737">
      <w:pPr>
        <w:pStyle w:val="ListParagraph"/>
        <w:ind w:left="567" w:firstLine="153"/>
        <w:rPr>
          <w:rFonts w:asciiTheme="minorHAnsi" w:hAnsiTheme="minorHAnsi" w:cstheme="minorHAnsi"/>
          <w:sz w:val="22"/>
          <w:szCs w:val="22"/>
        </w:rPr>
      </w:pPr>
      <w:r w:rsidRPr="00B47995">
        <w:rPr>
          <w:rFonts w:asciiTheme="minorHAnsi" w:hAnsiTheme="minorHAnsi" w:cstheme="minorHAnsi"/>
          <w:sz w:val="22"/>
          <w:szCs w:val="22"/>
        </w:rPr>
        <w:t xml:space="preserve">The ED will be issued with a Corporate Credit Card which may be used as follows: </w:t>
      </w:r>
    </w:p>
    <w:p w14:paraId="7FCC139B" w14:textId="77777777" w:rsidR="00C34737" w:rsidRPr="00B47995" w:rsidRDefault="00C34737" w:rsidP="00C34737">
      <w:pPr>
        <w:pStyle w:val="ListParagraph"/>
        <w:ind w:left="567" w:firstLine="153"/>
        <w:rPr>
          <w:rFonts w:asciiTheme="minorHAnsi" w:hAnsiTheme="minorHAnsi" w:cstheme="minorHAnsi"/>
          <w:sz w:val="22"/>
          <w:szCs w:val="22"/>
        </w:rPr>
      </w:pPr>
    </w:p>
    <w:p w14:paraId="53192794" w14:textId="4143AEF9" w:rsidR="00C34737" w:rsidRDefault="00303D3E" w:rsidP="00C34737">
      <w:pPr>
        <w:pStyle w:val="ListParagraph"/>
        <w:numPr>
          <w:ilvl w:val="1"/>
          <w:numId w:val="12"/>
        </w:numPr>
        <w:ind w:left="851"/>
        <w:rPr>
          <w:rFonts w:asciiTheme="minorHAnsi" w:hAnsiTheme="minorHAnsi" w:cstheme="minorHAnsi"/>
          <w:sz w:val="22"/>
          <w:szCs w:val="22"/>
        </w:rPr>
      </w:pPr>
      <w:r>
        <w:rPr>
          <w:rFonts w:asciiTheme="minorHAnsi" w:hAnsiTheme="minorHAnsi" w:cstheme="minorHAnsi"/>
          <w:sz w:val="22"/>
          <w:szCs w:val="22"/>
        </w:rPr>
        <w:t>For</w:t>
      </w:r>
      <w:r w:rsidR="00C34737" w:rsidRPr="00D777D1">
        <w:rPr>
          <w:rFonts w:asciiTheme="minorHAnsi" w:hAnsiTheme="minorHAnsi" w:cstheme="minorHAnsi"/>
          <w:sz w:val="22"/>
          <w:szCs w:val="22"/>
        </w:rPr>
        <w:t xml:space="preserve"> organisation purchases including travel, accommodation, incidental purchases and payments</w:t>
      </w:r>
    </w:p>
    <w:p w14:paraId="071045CA" w14:textId="77777777" w:rsidR="00C34737" w:rsidRDefault="00C34737" w:rsidP="00C34737">
      <w:pPr>
        <w:pStyle w:val="ListParagraph"/>
        <w:ind w:left="360"/>
        <w:rPr>
          <w:rFonts w:asciiTheme="minorHAnsi" w:hAnsiTheme="minorHAnsi" w:cstheme="minorHAnsi"/>
          <w:sz w:val="22"/>
          <w:szCs w:val="22"/>
        </w:rPr>
      </w:pPr>
    </w:p>
    <w:p w14:paraId="165214E0" w14:textId="77777777" w:rsidR="00C34737" w:rsidRDefault="00C34737" w:rsidP="00C34737">
      <w:pPr>
        <w:pStyle w:val="ListParagraph"/>
        <w:numPr>
          <w:ilvl w:val="1"/>
          <w:numId w:val="12"/>
        </w:numPr>
        <w:ind w:left="851"/>
        <w:rPr>
          <w:rFonts w:asciiTheme="minorHAnsi" w:hAnsiTheme="minorHAnsi" w:cstheme="minorHAnsi"/>
          <w:sz w:val="22"/>
          <w:szCs w:val="22"/>
        </w:rPr>
      </w:pPr>
      <w:r w:rsidRPr="00B47995">
        <w:rPr>
          <w:rFonts w:asciiTheme="minorHAnsi" w:hAnsiTheme="minorHAnsi" w:cstheme="minorHAnsi"/>
          <w:sz w:val="22"/>
          <w:szCs w:val="22"/>
        </w:rPr>
        <w:t>The ED may use the card for the purchase of gifts or hospitality or entertainment each up to the value of $200 for the purposes of expressing appreciation</w:t>
      </w:r>
    </w:p>
    <w:p w14:paraId="65F79B95" w14:textId="77777777" w:rsidR="00C34737" w:rsidRPr="001B745C" w:rsidRDefault="00C34737" w:rsidP="00C34737">
      <w:pPr>
        <w:pStyle w:val="ListParagraph"/>
        <w:rPr>
          <w:rFonts w:asciiTheme="minorHAnsi" w:hAnsiTheme="minorHAnsi" w:cstheme="minorHAnsi"/>
          <w:sz w:val="22"/>
          <w:szCs w:val="22"/>
        </w:rPr>
      </w:pPr>
    </w:p>
    <w:p w14:paraId="67188489" w14:textId="546F8A79" w:rsidR="00C34737" w:rsidRDefault="00C34737" w:rsidP="00C34737">
      <w:pPr>
        <w:pStyle w:val="ListParagraph"/>
        <w:numPr>
          <w:ilvl w:val="1"/>
          <w:numId w:val="12"/>
        </w:numPr>
        <w:ind w:left="851"/>
        <w:rPr>
          <w:rFonts w:asciiTheme="minorHAnsi" w:hAnsiTheme="minorHAnsi" w:cstheme="minorHAnsi"/>
          <w:sz w:val="22"/>
          <w:szCs w:val="22"/>
        </w:rPr>
      </w:pPr>
      <w:r w:rsidRPr="00B47995">
        <w:rPr>
          <w:rFonts w:asciiTheme="minorHAnsi" w:hAnsiTheme="minorHAnsi" w:cstheme="minorHAnsi"/>
          <w:sz w:val="22"/>
          <w:szCs w:val="22"/>
        </w:rPr>
        <w:t xml:space="preserve">The ED can delegate the use of the Card for authorised on-line and telephone transactions </w:t>
      </w:r>
    </w:p>
    <w:p w14:paraId="32A15AB4" w14:textId="77777777" w:rsidR="00C34737" w:rsidRPr="001B745C" w:rsidRDefault="00C34737" w:rsidP="00C34737">
      <w:pPr>
        <w:pStyle w:val="ListParagraph"/>
        <w:rPr>
          <w:rFonts w:asciiTheme="minorHAnsi" w:hAnsiTheme="minorHAnsi" w:cstheme="minorHAnsi"/>
          <w:sz w:val="22"/>
          <w:szCs w:val="22"/>
        </w:rPr>
      </w:pPr>
    </w:p>
    <w:p w14:paraId="73218A8C" w14:textId="77777777" w:rsidR="00C34737" w:rsidRDefault="00C34737" w:rsidP="00C34737">
      <w:pPr>
        <w:pStyle w:val="ListParagraph"/>
        <w:numPr>
          <w:ilvl w:val="1"/>
          <w:numId w:val="12"/>
        </w:numPr>
        <w:ind w:left="851"/>
        <w:rPr>
          <w:rFonts w:asciiTheme="minorHAnsi" w:hAnsiTheme="minorHAnsi" w:cstheme="minorHAnsi"/>
          <w:sz w:val="22"/>
          <w:szCs w:val="22"/>
        </w:rPr>
      </w:pPr>
      <w:r w:rsidRPr="00B47995">
        <w:rPr>
          <w:rFonts w:asciiTheme="minorHAnsi" w:hAnsiTheme="minorHAnsi" w:cstheme="minorHAnsi"/>
          <w:sz w:val="22"/>
          <w:szCs w:val="22"/>
        </w:rPr>
        <w:lastRenderedPageBreak/>
        <w:t>The ED will ensure that the authorised users follow all banking security measures including not revealing the PIN, keeping the card in a safe place at all times and not allowing unauthorised use of the card</w:t>
      </w:r>
    </w:p>
    <w:p w14:paraId="68CD10EC" w14:textId="77777777" w:rsidR="00C34737" w:rsidRPr="00CF3289" w:rsidRDefault="00C34737" w:rsidP="00C34737">
      <w:pPr>
        <w:pStyle w:val="ListParagraph"/>
        <w:rPr>
          <w:rFonts w:asciiTheme="minorHAnsi" w:hAnsiTheme="minorHAnsi" w:cstheme="minorHAnsi"/>
          <w:sz w:val="22"/>
          <w:szCs w:val="22"/>
        </w:rPr>
      </w:pPr>
    </w:p>
    <w:p w14:paraId="1E0F1583" w14:textId="77777777" w:rsidR="00C34737" w:rsidRDefault="00C34737" w:rsidP="00C34737">
      <w:pPr>
        <w:pStyle w:val="ListParagraph"/>
        <w:numPr>
          <w:ilvl w:val="1"/>
          <w:numId w:val="12"/>
        </w:numPr>
        <w:ind w:left="851"/>
        <w:rPr>
          <w:rFonts w:asciiTheme="minorHAnsi" w:hAnsiTheme="minorHAnsi" w:cstheme="minorHAnsi"/>
          <w:sz w:val="22"/>
          <w:szCs w:val="22"/>
        </w:rPr>
      </w:pPr>
      <w:r w:rsidRPr="00CF3289">
        <w:rPr>
          <w:rFonts w:asciiTheme="minorHAnsi" w:hAnsiTheme="minorHAnsi" w:cstheme="minorHAnsi"/>
          <w:sz w:val="22"/>
          <w:szCs w:val="22"/>
        </w:rPr>
        <w:t xml:space="preserve">All purchases must have receipts or tax invoices and be supplied to the AO for </w:t>
      </w:r>
      <w:r w:rsidRPr="00CF3289">
        <w:rPr>
          <w:rFonts w:asciiTheme="minorHAnsi" w:hAnsiTheme="minorHAnsi" w:cstheme="minorHAnsi"/>
          <w:sz w:val="22"/>
          <w:szCs w:val="22"/>
        </w:rPr>
        <w:tab/>
        <w:t xml:space="preserve">reconciliation with the monthly statement </w:t>
      </w:r>
    </w:p>
    <w:p w14:paraId="43B90C05" w14:textId="77777777" w:rsidR="00C34737" w:rsidRPr="00CF3289" w:rsidRDefault="00C34737" w:rsidP="00C34737">
      <w:pPr>
        <w:pStyle w:val="ListParagraph"/>
        <w:rPr>
          <w:rFonts w:asciiTheme="minorHAnsi" w:hAnsiTheme="minorHAnsi" w:cstheme="minorHAnsi"/>
          <w:sz w:val="22"/>
          <w:szCs w:val="22"/>
        </w:rPr>
      </w:pPr>
    </w:p>
    <w:p w14:paraId="31FE7F30" w14:textId="202098C2" w:rsidR="00C34737" w:rsidRPr="00DC200B" w:rsidRDefault="00C34737" w:rsidP="00DC200B">
      <w:pPr>
        <w:pStyle w:val="ListParagraph"/>
        <w:numPr>
          <w:ilvl w:val="1"/>
          <w:numId w:val="12"/>
        </w:numPr>
        <w:ind w:left="851"/>
        <w:rPr>
          <w:rFonts w:asciiTheme="minorHAnsi" w:hAnsiTheme="minorHAnsi" w:cstheme="minorHAnsi"/>
          <w:sz w:val="22"/>
          <w:szCs w:val="22"/>
        </w:rPr>
      </w:pPr>
      <w:r w:rsidRPr="00CF3289">
        <w:rPr>
          <w:rFonts w:asciiTheme="minorHAnsi" w:hAnsiTheme="minorHAnsi" w:cstheme="minorHAnsi"/>
          <w:sz w:val="22"/>
          <w:szCs w:val="22"/>
        </w:rPr>
        <w:t>The ED must advise the Bank and the President and Treasurer immediately in the event that the Corporate Credit Card is stolen or lost or its fraudulent use suspected or discovered</w:t>
      </w:r>
    </w:p>
    <w:p w14:paraId="7D179CC1" w14:textId="77777777" w:rsidR="00682C8F" w:rsidRPr="004A3444" w:rsidRDefault="00682C8F" w:rsidP="004A3444">
      <w:pPr>
        <w:rPr>
          <w:rFonts w:asciiTheme="minorHAnsi" w:hAnsiTheme="minorHAnsi" w:cstheme="minorHAnsi"/>
          <w:sz w:val="22"/>
          <w:szCs w:val="22"/>
        </w:rPr>
      </w:pPr>
    </w:p>
    <w:p w14:paraId="0DE589A2" w14:textId="0028FDB2" w:rsidR="00682C8F" w:rsidRDefault="00682C8F" w:rsidP="00682C8F">
      <w:pPr>
        <w:pStyle w:val="ListParagraph"/>
        <w:numPr>
          <w:ilvl w:val="1"/>
          <w:numId w:val="12"/>
        </w:numPr>
        <w:ind w:left="851"/>
        <w:rPr>
          <w:rFonts w:asciiTheme="minorHAnsi" w:hAnsiTheme="minorHAnsi" w:cstheme="minorHAnsi"/>
          <w:sz w:val="22"/>
          <w:szCs w:val="22"/>
        </w:rPr>
      </w:pPr>
      <w:r w:rsidRPr="003B087C">
        <w:rPr>
          <w:rFonts w:asciiTheme="minorHAnsi" w:hAnsiTheme="minorHAnsi" w:cstheme="minorHAnsi"/>
          <w:sz w:val="22"/>
          <w:szCs w:val="22"/>
        </w:rPr>
        <w:t>Following a change of ED responsible for operating the credit card all relevant details will be updated to enable the incoming ED to operate accounts.</w:t>
      </w:r>
    </w:p>
    <w:p w14:paraId="39DDC685" w14:textId="77777777" w:rsidR="00682C8F" w:rsidRPr="003B087C" w:rsidRDefault="00682C8F" w:rsidP="00682C8F">
      <w:pPr>
        <w:rPr>
          <w:rFonts w:asciiTheme="minorHAnsi" w:hAnsiTheme="minorHAnsi" w:cstheme="minorHAnsi"/>
          <w:sz w:val="22"/>
          <w:szCs w:val="22"/>
        </w:rPr>
      </w:pPr>
    </w:p>
    <w:p w14:paraId="0C15BEC7" w14:textId="77777777" w:rsidR="00682C8F" w:rsidRPr="003B087C" w:rsidRDefault="00682C8F" w:rsidP="00682C8F">
      <w:pPr>
        <w:pStyle w:val="Heading2"/>
        <w:rPr>
          <w:rFonts w:asciiTheme="minorHAnsi" w:hAnsiTheme="minorHAnsi" w:cstheme="minorHAnsi"/>
          <w:b/>
          <w:color w:val="auto"/>
        </w:rPr>
      </w:pPr>
      <w:r w:rsidRPr="003B087C">
        <w:rPr>
          <w:rFonts w:asciiTheme="minorHAnsi" w:hAnsiTheme="minorHAnsi" w:cstheme="minorHAnsi"/>
          <w:b/>
          <w:color w:val="auto"/>
        </w:rPr>
        <w:t>4.0</w:t>
      </w:r>
      <w:r w:rsidRPr="003B087C">
        <w:rPr>
          <w:rFonts w:asciiTheme="minorHAnsi" w:hAnsiTheme="minorHAnsi" w:cstheme="minorHAnsi"/>
          <w:b/>
          <w:color w:val="auto"/>
        </w:rPr>
        <w:tab/>
        <w:t>Internal Control Principles and Procedures</w:t>
      </w:r>
    </w:p>
    <w:p w14:paraId="39447F55" w14:textId="77777777" w:rsidR="00682C8F" w:rsidRPr="00B47995" w:rsidRDefault="00682C8F" w:rsidP="00682C8F">
      <w:pPr>
        <w:rPr>
          <w:rFonts w:asciiTheme="minorHAnsi" w:hAnsiTheme="minorHAnsi" w:cstheme="minorHAnsi"/>
          <w:sz w:val="22"/>
          <w:szCs w:val="22"/>
        </w:rPr>
      </w:pPr>
    </w:p>
    <w:p w14:paraId="13D5ABB6" w14:textId="178B68D5" w:rsidR="00682C8F" w:rsidRDefault="00EA387E" w:rsidP="00682C8F">
      <w:pPr>
        <w:pStyle w:val="Heading1"/>
        <w:rPr>
          <w:rFonts w:asciiTheme="minorHAnsi" w:hAnsiTheme="minorHAnsi" w:cstheme="minorHAnsi"/>
          <w:caps w:val="0"/>
          <w:color w:val="auto"/>
        </w:rPr>
      </w:pPr>
      <w:r>
        <w:rPr>
          <w:rFonts w:asciiTheme="minorHAnsi" w:hAnsiTheme="minorHAnsi" w:cstheme="minorHAnsi"/>
          <w:caps w:val="0"/>
          <w:color w:val="auto"/>
        </w:rPr>
        <w:t>I</w:t>
      </w:r>
      <w:r w:rsidRPr="00EA387E">
        <w:rPr>
          <w:rFonts w:asciiTheme="minorHAnsi" w:hAnsiTheme="minorHAnsi" w:cstheme="minorHAnsi"/>
          <w:caps w:val="0"/>
          <w:color w:val="auto"/>
        </w:rPr>
        <w:t xml:space="preserve">nternal </w:t>
      </w:r>
      <w:r>
        <w:rPr>
          <w:rFonts w:asciiTheme="minorHAnsi" w:hAnsiTheme="minorHAnsi" w:cstheme="minorHAnsi"/>
          <w:caps w:val="0"/>
          <w:color w:val="auto"/>
        </w:rPr>
        <w:t>C</w:t>
      </w:r>
      <w:r w:rsidRPr="00EA387E">
        <w:rPr>
          <w:rFonts w:asciiTheme="minorHAnsi" w:hAnsiTheme="minorHAnsi" w:cstheme="minorHAnsi"/>
          <w:caps w:val="0"/>
          <w:color w:val="auto"/>
        </w:rPr>
        <w:t xml:space="preserve">ontrol </w:t>
      </w:r>
      <w:r>
        <w:rPr>
          <w:rFonts w:asciiTheme="minorHAnsi" w:hAnsiTheme="minorHAnsi" w:cstheme="minorHAnsi"/>
          <w:caps w:val="0"/>
          <w:color w:val="auto"/>
        </w:rPr>
        <w:t>P</w:t>
      </w:r>
      <w:r w:rsidRPr="00EA387E">
        <w:rPr>
          <w:rFonts w:asciiTheme="minorHAnsi" w:hAnsiTheme="minorHAnsi" w:cstheme="minorHAnsi"/>
          <w:caps w:val="0"/>
          <w:color w:val="auto"/>
        </w:rPr>
        <w:t>rocedures</w:t>
      </w:r>
    </w:p>
    <w:p w14:paraId="106730C6" w14:textId="77777777" w:rsidR="00DC200B" w:rsidRPr="00DC200B" w:rsidRDefault="00DC200B" w:rsidP="00DC200B">
      <w:pPr>
        <w:rPr>
          <w:lang w:val="en-US" w:eastAsia="ja-JP"/>
        </w:rPr>
      </w:pPr>
    </w:p>
    <w:p w14:paraId="072911B4" w14:textId="77777777" w:rsidR="00682C8F" w:rsidRPr="003B087C" w:rsidRDefault="00682C8F" w:rsidP="00682C8F">
      <w:pPr>
        <w:pStyle w:val="Heading2"/>
        <w:ind w:left="284"/>
        <w:rPr>
          <w:rFonts w:asciiTheme="minorHAnsi" w:hAnsiTheme="minorHAnsi" w:cstheme="minorHAnsi"/>
          <w:b/>
          <w:color w:val="auto"/>
        </w:rPr>
      </w:pPr>
      <w:r>
        <w:rPr>
          <w:rFonts w:asciiTheme="minorHAnsi" w:hAnsiTheme="minorHAnsi" w:cstheme="minorHAnsi"/>
          <w:b/>
          <w:color w:val="auto"/>
        </w:rPr>
        <w:t>4.1</w:t>
      </w:r>
      <w:r>
        <w:rPr>
          <w:rFonts w:asciiTheme="minorHAnsi" w:hAnsiTheme="minorHAnsi" w:cstheme="minorHAnsi"/>
          <w:b/>
          <w:color w:val="auto"/>
        </w:rPr>
        <w:tab/>
      </w:r>
      <w:r w:rsidRPr="003B087C">
        <w:rPr>
          <w:rFonts w:asciiTheme="minorHAnsi" w:hAnsiTheme="minorHAnsi" w:cstheme="minorHAnsi"/>
          <w:b/>
          <w:color w:val="auto"/>
        </w:rPr>
        <w:t>Objective</w:t>
      </w:r>
    </w:p>
    <w:p w14:paraId="4D98DCCA" w14:textId="77777777" w:rsidR="00682C8F" w:rsidRDefault="00682C8F" w:rsidP="00682C8F">
      <w:pPr>
        <w:ind w:left="709"/>
        <w:rPr>
          <w:rFonts w:asciiTheme="minorHAnsi" w:hAnsiTheme="minorHAnsi" w:cstheme="minorHAnsi"/>
          <w:sz w:val="22"/>
          <w:szCs w:val="22"/>
        </w:rPr>
      </w:pPr>
      <w:r w:rsidRPr="00B47995">
        <w:rPr>
          <w:rFonts w:asciiTheme="minorHAnsi" w:hAnsiTheme="minorHAnsi" w:cstheme="minorHAnsi"/>
          <w:sz w:val="22"/>
          <w:szCs w:val="22"/>
        </w:rPr>
        <w:t>The intention of having a system of internal accounting controls is to ensure that accounting information is correctly recorded and to safeguard against possible financial loss due to fraud or error.</w:t>
      </w:r>
    </w:p>
    <w:p w14:paraId="7C5B0646" w14:textId="77777777" w:rsidR="00682C8F" w:rsidRPr="00B47995" w:rsidRDefault="00682C8F" w:rsidP="00682C8F">
      <w:pPr>
        <w:ind w:left="709" w:hanging="11"/>
        <w:rPr>
          <w:rFonts w:asciiTheme="minorHAnsi" w:hAnsiTheme="minorHAnsi" w:cstheme="minorHAnsi"/>
          <w:sz w:val="22"/>
          <w:szCs w:val="22"/>
        </w:rPr>
      </w:pPr>
    </w:p>
    <w:p w14:paraId="4B0CA3EA" w14:textId="77777777" w:rsidR="00682C8F" w:rsidRDefault="00682C8F" w:rsidP="00682C8F">
      <w:pPr>
        <w:ind w:firstLine="698"/>
        <w:rPr>
          <w:rFonts w:asciiTheme="minorHAnsi" w:hAnsiTheme="minorHAnsi" w:cstheme="minorHAnsi"/>
          <w:sz w:val="22"/>
          <w:szCs w:val="22"/>
        </w:rPr>
      </w:pPr>
      <w:r w:rsidRPr="00B47995">
        <w:rPr>
          <w:rFonts w:asciiTheme="minorHAnsi" w:hAnsiTheme="minorHAnsi" w:cstheme="minorHAnsi"/>
          <w:sz w:val="22"/>
          <w:szCs w:val="22"/>
        </w:rPr>
        <w:t>The controls which should be established and observed are designed to ensure that:</w:t>
      </w:r>
    </w:p>
    <w:p w14:paraId="3EF924D8" w14:textId="77777777" w:rsidR="00682C8F" w:rsidRPr="00B47995" w:rsidRDefault="00682C8F" w:rsidP="00682C8F">
      <w:pPr>
        <w:ind w:firstLine="698"/>
        <w:rPr>
          <w:rFonts w:asciiTheme="minorHAnsi" w:hAnsiTheme="minorHAnsi" w:cstheme="minorHAnsi"/>
          <w:sz w:val="22"/>
          <w:szCs w:val="22"/>
        </w:rPr>
      </w:pPr>
    </w:p>
    <w:p w14:paraId="77074E54" w14:textId="64942BCC" w:rsidR="00682C8F" w:rsidRDefault="00682C8F" w:rsidP="00682C8F">
      <w:pPr>
        <w:ind w:left="709"/>
        <w:rPr>
          <w:rFonts w:asciiTheme="minorHAnsi" w:hAnsiTheme="minorHAnsi" w:cstheme="minorHAnsi"/>
          <w:sz w:val="22"/>
          <w:szCs w:val="22"/>
        </w:rPr>
      </w:pPr>
      <w:r w:rsidRPr="00B47995">
        <w:rPr>
          <w:rFonts w:asciiTheme="minorHAnsi" w:hAnsiTheme="minorHAnsi" w:cstheme="minorHAnsi"/>
          <w:sz w:val="22"/>
          <w:szCs w:val="22"/>
        </w:rPr>
        <w:t>4.1.1</w:t>
      </w:r>
      <w:r>
        <w:rPr>
          <w:rFonts w:asciiTheme="minorHAnsi" w:hAnsiTheme="minorHAnsi" w:cstheme="minorHAnsi"/>
          <w:sz w:val="22"/>
          <w:szCs w:val="22"/>
        </w:rPr>
        <w:tab/>
      </w:r>
      <w:r w:rsidRPr="00B47995">
        <w:rPr>
          <w:rFonts w:asciiTheme="minorHAnsi" w:hAnsiTheme="minorHAnsi" w:cstheme="minorHAnsi"/>
          <w:sz w:val="22"/>
          <w:szCs w:val="22"/>
        </w:rPr>
        <w:t xml:space="preserve">The organisation receives and enters in its accounting records all the income or </w:t>
      </w:r>
      <w:r w:rsidRPr="00B47995">
        <w:rPr>
          <w:rFonts w:asciiTheme="minorHAnsi" w:hAnsiTheme="minorHAnsi" w:cstheme="minorHAnsi"/>
          <w:sz w:val="22"/>
          <w:szCs w:val="22"/>
        </w:rPr>
        <w:tab/>
      </w:r>
      <w:r w:rsidRPr="00B47995">
        <w:rPr>
          <w:rFonts w:asciiTheme="minorHAnsi" w:hAnsiTheme="minorHAnsi" w:cstheme="minorHAnsi"/>
          <w:sz w:val="22"/>
          <w:szCs w:val="22"/>
        </w:rPr>
        <w:tab/>
      </w:r>
      <w:r>
        <w:rPr>
          <w:rFonts w:asciiTheme="minorHAnsi" w:hAnsiTheme="minorHAnsi" w:cstheme="minorHAnsi"/>
          <w:sz w:val="22"/>
          <w:szCs w:val="22"/>
        </w:rPr>
        <w:tab/>
      </w:r>
      <w:r w:rsidRPr="00B47995">
        <w:rPr>
          <w:rFonts w:asciiTheme="minorHAnsi" w:hAnsiTheme="minorHAnsi" w:cstheme="minorHAnsi"/>
          <w:sz w:val="22"/>
          <w:szCs w:val="22"/>
        </w:rPr>
        <w:t>revenue to which it is entitled</w:t>
      </w:r>
    </w:p>
    <w:p w14:paraId="6E54E0E0" w14:textId="77777777" w:rsidR="00682C8F" w:rsidRPr="00B47995" w:rsidRDefault="00682C8F" w:rsidP="00682C8F">
      <w:pPr>
        <w:ind w:left="709"/>
        <w:rPr>
          <w:rFonts w:asciiTheme="minorHAnsi" w:hAnsiTheme="minorHAnsi" w:cstheme="minorHAnsi"/>
          <w:sz w:val="22"/>
          <w:szCs w:val="22"/>
        </w:rPr>
      </w:pPr>
    </w:p>
    <w:p w14:paraId="4943F506" w14:textId="77777777" w:rsidR="00682C8F" w:rsidRDefault="00682C8F" w:rsidP="00682C8F">
      <w:pPr>
        <w:ind w:left="709"/>
        <w:rPr>
          <w:rFonts w:asciiTheme="minorHAnsi" w:hAnsiTheme="minorHAnsi" w:cstheme="minorHAnsi"/>
          <w:sz w:val="22"/>
          <w:szCs w:val="22"/>
        </w:rPr>
      </w:pPr>
      <w:r w:rsidRPr="00B47995">
        <w:rPr>
          <w:rFonts w:asciiTheme="minorHAnsi" w:hAnsiTheme="minorHAnsi" w:cstheme="minorHAnsi"/>
          <w:sz w:val="22"/>
          <w:szCs w:val="22"/>
        </w:rPr>
        <w:t>4.1.2</w:t>
      </w:r>
      <w:r w:rsidRPr="00B47995">
        <w:rPr>
          <w:rFonts w:asciiTheme="minorHAnsi" w:hAnsiTheme="minorHAnsi" w:cstheme="minorHAnsi"/>
          <w:sz w:val="22"/>
          <w:szCs w:val="22"/>
        </w:rPr>
        <w:tab/>
        <w:t>All expenditure is properly authorised</w:t>
      </w:r>
    </w:p>
    <w:p w14:paraId="4F1BC690" w14:textId="77777777" w:rsidR="00682C8F" w:rsidRPr="00B47995" w:rsidRDefault="00682C8F" w:rsidP="00682C8F">
      <w:pPr>
        <w:ind w:left="567"/>
        <w:rPr>
          <w:rFonts w:asciiTheme="minorHAnsi" w:hAnsiTheme="minorHAnsi" w:cstheme="minorHAnsi"/>
          <w:sz w:val="22"/>
          <w:szCs w:val="22"/>
        </w:rPr>
      </w:pPr>
    </w:p>
    <w:p w14:paraId="779D64EA" w14:textId="77777777" w:rsidR="00682C8F" w:rsidRDefault="00682C8F" w:rsidP="00682C8F">
      <w:pPr>
        <w:ind w:left="709"/>
        <w:rPr>
          <w:rFonts w:asciiTheme="minorHAnsi" w:hAnsiTheme="minorHAnsi" w:cstheme="minorHAnsi"/>
          <w:sz w:val="22"/>
          <w:szCs w:val="22"/>
        </w:rPr>
      </w:pPr>
      <w:r w:rsidRPr="00B47995">
        <w:rPr>
          <w:rFonts w:asciiTheme="minorHAnsi" w:hAnsiTheme="minorHAnsi" w:cstheme="minorHAnsi"/>
          <w:sz w:val="22"/>
          <w:szCs w:val="22"/>
        </w:rPr>
        <w:t>4.1.3</w:t>
      </w:r>
      <w:r w:rsidRPr="00B47995">
        <w:rPr>
          <w:rFonts w:asciiTheme="minorHAnsi" w:hAnsiTheme="minorHAnsi" w:cstheme="minorHAnsi"/>
          <w:sz w:val="22"/>
          <w:szCs w:val="22"/>
        </w:rPr>
        <w:tab/>
        <w:t>All assets are properly recorded and safeguarded</w:t>
      </w:r>
    </w:p>
    <w:p w14:paraId="6C3566B5" w14:textId="77777777" w:rsidR="00682C8F" w:rsidRPr="00B47995" w:rsidRDefault="00682C8F" w:rsidP="00682C8F">
      <w:pPr>
        <w:ind w:left="709"/>
        <w:rPr>
          <w:rFonts w:asciiTheme="minorHAnsi" w:hAnsiTheme="minorHAnsi" w:cstheme="minorHAnsi"/>
          <w:sz w:val="22"/>
          <w:szCs w:val="22"/>
        </w:rPr>
      </w:pPr>
    </w:p>
    <w:p w14:paraId="57B217C7" w14:textId="5FC23D5C" w:rsidR="00682C8F" w:rsidRDefault="00682C8F" w:rsidP="00682C8F">
      <w:pPr>
        <w:ind w:left="709"/>
        <w:rPr>
          <w:rFonts w:asciiTheme="minorHAnsi" w:hAnsiTheme="minorHAnsi" w:cstheme="minorHAnsi"/>
          <w:sz w:val="22"/>
          <w:szCs w:val="22"/>
        </w:rPr>
      </w:pPr>
      <w:r w:rsidRPr="00B47995">
        <w:rPr>
          <w:rFonts w:asciiTheme="minorHAnsi" w:hAnsiTheme="minorHAnsi" w:cstheme="minorHAnsi"/>
          <w:sz w:val="22"/>
          <w:szCs w:val="22"/>
        </w:rPr>
        <w:t>4.1.4</w:t>
      </w:r>
      <w:r w:rsidRPr="00B47995">
        <w:rPr>
          <w:rFonts w:asciiTheme="minorHAnsi" w:hAnsiTheme="minorHAnsi" w:cstheme="minorHAnsi"/>
          <w:sz w:val="22"/>
          <w:szCs w:val="22"/>
        </w:rPr>
        <w:tab/>
        <w:t xml:space="preserve">All liabilities are properly recorded and provision is made for known or expected </w:t>
      </w:r>
      <w:r w:rsidRPr="00B47995">
        <w:rPr>
          <w:rFonts w:asciiTheme="minorHAnsi" w:hAnsiTheme="minorHAnsi" w:cstheme="minorHAnsi"/>
          <w:sz w:val="22"/>
          <w:szCs w:val="22"/>
        </w:rPr>
        <w:tab/>
      </w:r>
      <w:r>
        <w:rPr>
          <w:rFonts w:asciiTheme="minorHAnsi" w:hAnsiTheme="minorHAnsi" w:cstheme="minorHAnsi"/>
          <w:sz w:val="22"/>
          <w:szCs w:val="22"/>
        </w:rPr>
        <w:tab/>
      </w:r>
      <w:r w:rsidRPr="00B47995">
        <w:rPr>
          <w:rFonts w:asciiTheme="minorHAnsi" w:hAnsiTheme="minorHAnsi" w:cstheme="minorHAnsi"/>
          <w:sz w:val="22"/>
          <w:szCs w:val="22"/>
        </w:rPr>
        <w:t>losses</w:t>
      </w:r>
    </w:p>
    <w:p w14:paraId="66470807" w14:textId="77777777" w:rsidR="00682C8F" w:rsidRPr="00B47995" w:rsidRDefault="00682C8F" w:rsidP="00682C8F">
      <w:pPr>
        <w:ind w:left="709"/>
        <w:rPr>
          <w:rFonts w:asciiTheme="minorHAnsi" w:hAnsiTheme="minorHAnsi" w:cstheme="minorHAnsi"/>
          <w:sz w:val="22"/>
          <w:szCs w:val="22"/>
        </w:rPr>
      </w:pPr>
    </w:p>
    <w:p w14:paraId="4E0BF379" w14:textId="77777777" w:rsidR="00682C8F" w:rsidRDefault="00682C8F" w:rsidP="00682C8F">
      <w:pPr>
        <w:ind w:left="709"/>
        <w:rPr>
          <w:rFonts w:asciiTheme="minorHAnsi" w:hAnsiTheme="minorHAnsi" w:cstheme="minorHAnsi"/>
          <w:sz w:val="22"/>
          <w:szCs w:val="22"/>
        </w:rPr>
      </w:pPr>
      <w:r w:rsidRPr="00B47995">
        <w:rPr>
          <w:rFonts w:asciiTheme="minorHAnsi" w:hAnsiTheme="minorHAnsi" w:cstheme="minorHAnsi"/>
          <w:sz w:val="22"/>
          <w:szCs w:val="22"/>
        </w:rPr>
        <w:t>4.1.5</w:t>
      </w:r>
      <w:r w:rsidRPr="00B47995">
        <w:rPr>
          <w:rFonts w:asciiTheme="minorHAnsi" w:hAnsiTheme="minorHAnsi" w:cstheme="minorHAnsi"/>
          <w:sz w:val="22"/>
          <w:szCs w:val="22"/>
        </w:rPr>
        <w:tab/>
        <w:t>The accounting records provide a reliable basis for the preparation of accounts</w:t>
      </w:r>
    </w:p>
    <w:p w14:paraId="3B883742" w14:textId="77777777" w:rsidR="00682C8F" w:rsidRPr="00B47995" w:rsidRDefault="00682C8F" w:rsidP="00682C8F">
      <w:pPr>
        <w:ind w:left="709"/>
        <w:rPr>
          <w:rFonts w:asciiTheme="minorHAnsi" w:hAnsiTheme="minorHAnsi" w:cstheme="minorHAnsi"/>
          <w:sz w:val="22"/>
          <w:szCs w:val="22"/>
        </w:rPr>
      </w:pPr>
    </w:p>
    <w:p w14:paraId="73BCB1B2" w14:textId="77777777" w:rsidR="00682C8F" w:rsidRPr="00B47995" w:rsidRDefault="00682C8F" w:rsidP="00682C8F">
      <w:pPr>
        <w:ind w:left="709"/>
        <w:rPr>
          <w:rFonts w:asciiTheme="minorHAnsi" w:hAnsiTheme="minorHAnsi" w:cstheme="minorHAnsi"/>
          <w:sz w:val="22"/>
          <w:szCs w:val="22"/>
        </w:rPr>
      </w:pPr>
      <w:r w:rsidRPr="00B47995">
        <w:rPr>
          <w:rFonts w:asciiTheme="minorHAnsi" w:hAnsiTheme="minorHAnsi" w:cstheme="minorHAnsi"/>
          <w:sz w:val="22"/>
          <w:szCs w:val="22"/>
        </w:rPr>
        <w:t>4.1.6</w:t>
      </w:r>
      <w:r w:rsidRPr="00B47995">
        <w:rPr>
          <w:rFonts w:asciiTheme="minorHAnsi" w:hAnsiTheme="minorHAnsi" w:cstheme="minorHAnsi"/>
          <w:sz w:val="22"/>
          <w:szCs w:val="22"/>
        </w:rPr>
        <w:tab/>
        <w:t>Errors and irregularities in processing accounting information become apparent</w:t>
      </w:r>
    </w:p>
    <w:p w14:paraId="28F9E7E3" w14:textId="77777777" w:rsidR="00682C8F" w:rsidRPr="00B47995" w:rsidRDefault="00682C8F" w:rsidP="00682C8F">
      <w:pPr>
        <w:ind w:left="567"/>
        <w:rPr>
          <w:rFonts w:asciiTheme="minorHAnsi" w:hAnsiTheme="minorHAnsi" w:cstheme="minorHAnsi"/>
          <w:sz w:val="22"/>
          <w:szCs w:val="22"/>
        </w:rPr>
      </w:pPr>
    </w:p>
    <w:p w14:paraId="1641AA70" w14:textId="77777777" w:rsidR="00682C8F" w:rsidRPr="00B47995" w:rsidRDefault="00682C8F" w:rsidP="00682C8F">
      <w:pPr>
        <w:pStyle w:val="ListParagraph"/>
        <w:ind w:left="284"/>
        <w:rPr>
          <w:rFonts w:asciiTheme="minorHAnsi" w:hAnsiTheme="minorHAnsi" w:cstheme="minorHAnsi"/>
          <w:b/>
          <w:sz w:val="22"/>
          <w:szCs w:val="22"/>
        </w:rPr>
      </w:pPr>
      <w:r w:rsidRPr="00B47995">
        <w:rPr>
          <w:rFonts w:asciiTheme="minorHAnsi" w:hAnsiTheme="minorHAnsi" w:cstheme="minorHAnsi"/>
          <w:b/>
          <w:sz w:val="22"/>
          <w:szCs w:val="22"/>
        </w:rPr>
        <w:t>4.2</w:t>
      </w:r>
      <w:r w:rsidRPr="00B47995">
        <w:rPr>
          <w:rFonts w:asciiTheme="minorHAnsi" w:hAnsiTheme="minorHAnsi" w:cstheme="minorHAnsi"/>
          <w:b/>
          <w:sz w:val="22"/>
          <w:szCs w:val="22"/>
        </w:rPr>
        <w:tab/>
        <w:t>Basic Controls</w:t>
      </w:r>
    </w:p>
    <w:p w14:paraId="70343C4A" w14:textId="77777777" w:rsidR="00682C8F" w:rsidRDefault="00682C8F" w:rsidP="00682C8F">
      <w:pPr>
        <w:ind w:left="709"/>
        <w:rPr>
          <w:rFonts w:asciiTheme="minorHAnsi" w:hAnsiTheme="minorHAnsi" w:cstheme="minorHAnsi"/>
          <w:sz w:val="22"/>
          <w:szCs w:val="22"/>
        </w:rPr>
      </w:pPr>
      <w:r w:rsidRPr="00B47995">
        <w:rPr>
          <w:rFonts w:asciiTheme="minorHAnsi" w:hAnsiTheme="minorHAnsi" w:cstheme="minorHAnsi"/>
          <w:sz w:val="22"/>
          <w:szCs w:val="22"/>
        </w:rPr>
        <w:t>Basic controls are designed to ensure that the organisation's transactions are proper, bona fide and authorised and that they are recorded completely and accurately in the books.</w:t>
      </w:r>
      <w:r>
        <w:rPr>
          <w:rFonts w:asciiTheme="minorHAnsi" w:hAnsiTheme="minorHAnsi" w:cstheme="minorHAnsi"/>
          <w:sz w:val="22"/>
          <w:szCs w:val="22"/>
        </w:rPr>
        <w:t xml:space="preserve"> </w:t>
      </w:r>
      <w:r w:rsidRPr="00B47995">
        <w:rPr>
          <w:rFonts w:asciiTheme="minorHAnsi" w:hAnsiTheme="minorHAnsi" w:cstheme="minorHAnsi"/>
          <w:sz w:val="22"/>
          <w:szCs w:val="22"/>
        </w:rPr>
        <w:t>STA uses XERO for all financial transactions.</w:t>
      </w:r>
    </w:p>
    <w:p w14:paraId="1EF9C62A" w14:textId="77777777" w:rsidR="00682C8F" w:rsidRPr="00B47995" w:rsidRDefault="00682C8F" w:rsidP="00682C8F">
      <w:pPr>
        <w:ind w:left="709"/>
        <w:rPr>
          <w:rFonts w:asciiTheme="minorHAnsi" w:hAnsiTheme="minorHAnsi" w:cstheme="minorHAnsi"/>
          <w:sz w:val="22"/>
          <w:szCs w:val="22"/>
        </w:rPr>
      </w:pPr>
    </w:p>
    <w:p w14:paraId="6F3406A8" w14:textId="77777777" w:rsidR="00682C8F" w:rsidRDefault="00682C8F" w:rsidP="00682C8F">
      <w:pPr>
        <w:ind w:left="709"/>
        <w:rPr>
          <w:rFonts w:asciiTheme="minorHAnsi" w:hAnsiTheme="minorHAnsi" w:cstheme="minorHAnsi"/>
          <w:sz w:val="22"/>
          <w:szCs w:val="22"/>
        </w:rPr>
      </w:pPr>
      <w:r w:rsidRPr="00B47995">
        <w:rPr>
          <w:rFonts w:asciiTheme="minorHAnsi" w:hAnsiTheme="minorHAnsi" w:cstheme="minorHAnsi"/>
          <w:sz w:val="22"/>
          <w:szCs w:val="22"/>
        </w:rPr>
        <w:t>4.2.1</w:t>
      </w:r>
      <w:r w:rsidRPr="00B47995">
        <w:rPr>
          <w:rFonts w:asciiTheme="minorHAnsi" w:hAnsiTheme="minorHAnsi" w:cstheme="minorHAnsi"/>
          <w:sz w:val="22"/>
          <w:szCs w:val="22"/>
        </w:rPr>
        <w:tab/>
        <w:t>Invoices are processed in XERO</w:t>
      </w:r>
    </w:p>
    <w:p w14:paraId="37CD9ADC" w14:textId="77777777" w:rsidR="001C125E" w:rsidRPr="00B47995" w:rsidRDefault="001C125E" w:rsidP="00682C8F">
      <w:pPr>
        <w:ind w:left="709"/>
        <w:rPr>
          <w:rFonts w:asciiTheme="minorHAnsi" w:hAnsiTheme="minorHAnsi" w:cstheme="minorHAnsi"/>
          <w:sz w:val="22"/>
          <w:szCs w:val="22"/>
        </w:rPr>
      </w:pPr>
    </w:p>
    <w:p w14:paraId="32748543" w14:textId="77777777" w:rsidR="008F24B6" w:rsidRDefault="00682C8F" w:rsidP="00682C8F">
      <w:pPr>
        <w:ind w:left="709"/>
        <w:rPr>
          <w:rFonts w:asciiTheme="minorHAnsi" w:hAnsiTheme="minorHAnsi" w:cstheme="minorHAnsi"/>
          <w:sz w:val="22"/>
          <w:szCs w:val="22"/>
        </w:rPr>
      </w:pPr>
      <w:r w:rsidRPr="00B47995">
        <w:rPr>
          <w:rFonts w:asciiTheme="minorHAnsi" w:hAnsiTheme="minorHAnsi" w:cstheme="minorHAnsi"/>
          <w:sz w:val="22"/>
          <w:szCs w:val="22"/>
        </w:rPr>
        <w:t>4.2.2</w:t>
      </w:r>
      <w:r w:rsidRPr="00B47995">
        <w:rPr>
          <w:rFonts w:asciiTheme="minorHAnsi" w:hAnsiTheme="minorHAnsi" w:cstheme="minorHAnsi"/>
          <w:sz w:val="22"/>
          <w:szCs w:val="22"/>
        </w:rPr>
        <w:tab/>
        <w:t xml:space="preserve">Documents are authorised after examination and checking by the </w:t>
      </w:r>
      <w:r w:rsidR="008F24B6">
        <w:rPr>
          <w:rFonts w:asciiTheme="minorHAnsi" w:hAnsiTheme="minorHAnsi" w:cstheme="minorHAnsi"/>
          <w:sz w:val="22"/>
          <w:szCs w:val="22"/>
        </w:rPr>
        <w:t>Administration officer</w:t>
      </w:r>
      <w:r w:rsidRPr="00B47995">
        <w:rPr>
          <w:rFonts w:asciiTheme="minorHAnsi" w:hAnsiTheme="minorHAnsi" w:cstheme="minorHAnsi"/>
          <w:sz w:val="22"/>
          <w:szCs w:val="22"/>
        </w:rPr>
        <w:t xml:space="preserve"> before any further processing takes place.  Authorisation may be evidenced by the </w:t>
      </w:r>
    </w:p>
    <w:p w14:paraId="33B99C1D" w14:textId="77777777" w:rsidR="008F24B6" w:rsidRDefault="008F24B6" w:rsidP="00682C8F">
      <w:pPr>
        <w:ind w:left="709"/>
        <w:rPr>
          <w:rFonts w:asciiTheme="minorHAnsi" w:hAnsiTheme="minorHAnsi" w:cstheme="minorHAnsi"/>
          <w:sz w:val="22"/>
          <w:szCs w:val="22"/>
        </w:rPr>
      </w:pPr>
    </w:p>
    <w:p w14:paraId="52CF56A7" w14:textId="3B291FE6" w:rsidR="00682C8F" w:rsidRDefault="00682C8F" w:rsidP="00682C8F">
      <w:pPr>
        <w:ind w:left="709"/>
        <w:rPr>
          <w:rFonts w:asciiTheme="minorHAnsi" w:hAnsiTheme="minorHAnsi" w:cstheme="minorHAnsi"/>
          <w:sz w:val="22"/>
          <w:szCs w:val="22"/>
        </w:rPr>
      </w:pPr>
      <w:r w:rsidRPr="00B47995">
        <w:rPr>
          <w:rFonts w:asciiTheme="minorHAnsi" w:hAnsiTheme="minorHAnsi" w:cstheme="minorHAnsi"/>
          <w:sz w:val="22"/>
          <w:szCs w:val="22"/>
        </w:rPr>
        <w:lastRenderedPageBreak/>
        <w:t>person's signature on the original</w:t>
      </w:r>
      <w:r w:rsidR="008F24B6">
        <w:rPr>
          <w:rFonts w:asciiTheme="minorHAnsi" w:hAnsiTheme="minorHAnsi" w:cstheme="minorHAnsi"/>
          <w:sz w:val="22"/>
          <w:szCs w:val="22"/>
        </w:rPr>
        <w:t xml:space="preserve"> d</w:t>
      </w:r>
      <w:r w:rsidRPr="00B47995">
        <w:rPr>
          <w:rFonts w:asciiTheme="minorHAnsi" w:hAnsiTheme="minorHAnsi" w:cstheme="minorHAnsi"/>
          <w:sz w:val="22"/>
          <w:szCs w:val="22"/>
        </w:rPr>
        <w:t xml:space="preserve">ocument and/or on an attached specially designed form. </w:t>
      </w:r>
      <w:r w:rsidRPr="00B47995">
        <w:rPr>
          <w:rFonts w:asciiTheme="minorHAnsi" w:hAnsiTheme="minorHAnsi" w:cstheme="minorHAnsi"/>
          <w:sz w:val="22"/>
          <w:szCs w:val="22"/>
        </w:rPr>
        <w:tab/>
        <w:t>e.g. cheque requisition</w:t>
      </w:r>
    </w:p>
    <w:p w14:paraId="773C216D" w14:textId="77777777" w:rsidR="00682C8F" w:rsidRPr="00B47995" w:rsidRDefault="00682C8F" w:rsidP="00682C8F">
      <w:pPr>
        <w:ind w:left="709"/>
        <w:rPr>
          <w:rFonts w:asciiTheme="minorHAnsi" w:hAnsiTheme="minorHAnsi" w:cstheme="minorHAnsi"/>
          <w:sz w:val="22"/>
          <w:szCs w:val="22"/>
        </w:rPr>
      </w:pPr>
    </w:p>
    <w:p w14:paraId="58DB4DDA" w14:textId="77777777" w:rsidR="00682C8F" w:rsidRDefault="00682C8F" w:rsidP="00682C8F">
      <w:pPr>
        <w:ind w:left="709"/>
        <w:rPr>
          <w:rFonts w:asciiTheme="minorHAnsi" w:hAnsiTheme="minorHAnsi" w:cstheme="minorHAnsi"/>
          <w:sz w:val="22"/>
          <w:szCs w:val="22"/>
        </w:rPr>
      </w:pPr>
      <w:r w:rsidRPr="00B47995">
        <w:rPr>
          <w:rFonts w:asciiTheme="minorHAnsi" w:hAnsiTheme="minorHAnsi" w:cstheme="minorHAnsi"/>
          <w:sz w:val="22"/>
          <w:szCs w:val="22"/>
        </w:rPr>
        <w:t>4.2.3</w:t>
      </w:r>
      <w:r w:rsidRPr="00B47995">
        <w:rPr>
          <w:rFonts w:asciiTheme="minorHAnsi" w:hAnsiTheme="minorHAnsi" w:cstheme="minorHAnsi"/>
          <w:sz w:val="22"/>
          <w:szCs w:val="22"/>
        </w:rPr>
        <w:tab/>
        <w:t>Bank reconciliation is undertaken monthly</w:t>
      </w:r>
    </w:p>
    <w:p w14:paraId="70469CC1" w14:textId="77777777" w:rsidR="00682C8F" w:rsidRPr="00B47995" w:rsidRDefault="00682C8F" w:rsidP="00682C8F">
      <w:pPr>
        <w:ind w:left="709"/>
        <w:rPr>
          <w:rFonts w:asciiTheme="minorHAnsi" w:hAnsiTheme="minorHAnsi" w:cstheme="minorHAnsi"/>
          <w:sz w:val="22"/>
          <w:szCs w:val="22"/>
        </w:rPr>
      </w:pPr>
    </w:p>
    <w:p w14:paraId="5FF87BEB" w14:textId="213E8B04" w:rsidR="00682C8F" w:rsidRDefault="00682C8F" w:rsidP="00682C8F">
      <w:pPr>
        <w:ind w:left="709"/>
        <w:rPr>
          <w:rFonts w:asciiTheme="minorHAnsi" w:hAnsiTheme="minorHAnsi" w:cstheme="minorHAnsi"/>
          <w:sz w:val="22"/>
          <w:szCs w:val="22"/>
        </w:rPr>
      </w:pPr>
      <w:r w:rsidRPr="00B47995">
        <w:rPr>
          <w:rFonts w:asciiTheme="minorHAnsi" w:hAnsiTheme="minorHAnsi" w:cstheme="minorHAnsi"/>
          <w:sz w:val="22"/>
          <w:szCs w:val="22"/>
        </w:rPr>
        <w:t>4.2.4</w:t>
      </w:r>
      <w:r w:rsidRPr="00B47995">
        <w:rPr>
          <w:rFonts w:asciiTheme="minorHAnsi" w:hAnsiTheme="minorHAnsi" w:cstheme="minorHAnsi"/>
          <w:sz w:val="22"/>
          <w:szCs w:val="22"/>
        </w:rPr>
        <w:tab/>
        <w:t xml:space="preserve">All items recorded in the Assets Register are inspected and the Assets Register </w:t>
      </w:r>
      <w:r w:rsidRPr="00B47995">
        <w:rPr>
          <w:rFonts w:asciiTheme="minorHAnsi" w:hAnsiTheme="minorHAnsi" w:cstheme="minorHAnsi"/>
          <w:sz w:val="22"/>
          <w:szCs w:val="22"/>
        </w:rPr>
        <w:tab/>
      </w:r>
      <w:r w:rsidRPr="00B47995">
        <w:rPr>
          <w:rFonts w:asciiTheme="minorHAnsi" w:hAnsiTheme="minorHAnsi" w:cstheme="minorHAnsi"/>
          <w:sz w:val="22"/>
          <w:szCs w:val="22"/>
        </w:rPr>
        <w:tab/>
      </w:r>
      <w:r>
        <w:rPr>
          <w:rFonts w:asciiTheme="minorHAnsi" w:hAnsiTheme="minorHAnsi" w:cstheme="minorHAnsi"/>
          <w:sz w:val="22"/>
          <w:szCs w:val="22"/>
        </w:rPr>
        <w:tab/>
      </w:r>
      <w:r w:rsidRPr="00B47995">
        <w:rPr>
          <w:rFonts w:asciiTheme="minorHAnsi" w:hAnsiTheme="minorHAnsi" w:cstheme="minorHAnsi"/>
          <w:sz w:val="22"/>
          <w:szCs w:val="22"/>
        </w:rPr>
        <w:t>updated annually</w:t>
      </w:r>
    </w:p>
    <w:p w14:paraId="5AB6BE1C" w14:textId="77777777" w:rsidR="00682C8F" w:rsidRPr="00B47995" w:rsidRDefault="00682C8F" w:rsidP="00682C8F">
      <w:pPr>
        <w:ind w:left="709"/>
        <w:rPr>
          <w:rFonts w:asciiTheme="minorHAnsi" w:hAnsiTheme="minorHAnsi" w:cstheme="minorHAnsi"/>
          <w:sz w:val="22"/>
          <w:szCs w:val="22"/>
        </w:rPr>
      </w:pPr>
    </w:p>
    <w:p w14:paraId="2FA82CE9" w14:textId="77777777" w:rsidR="00682C8F" w:rsidRDefault="00682C8F" w:rsidP="00682C8F">
      <w:pPr>
        <w:ind w:left="709"/>
        <w:rPr>
          <w:rFonts w:asciiTheme="minorHAnsi" w:hAnsiTheme="minorHAnsi" w:cstheme="minorHAnsi"/>
          <w:sz w:val="22"/>
          <w:szCs w:val="22"/>
        </w:rPr>
      </w:pPr>
      <w:r w:rsidRPr="00B47995">
        <w:rPr>
          <w:rFonts w:asciiTheme="minorHAnsi" w:hAnsiTheme="minorHAnsi" w:cstheme="minorHAnsi"/>
          <w:sz w:val="22"/>
          <w:szCs w:val="22"/>
        </w:rPr>
        <w:t>4.2.5</w:t>
      </w:r>
      <w:r w:rsidRPr="00B47995">
        <w:rPr>
          <w:rFonts w:asciiTheme="minorHAnsi" w:hAnsiTheme="minorHAnsi" w:cstheme="minorHAnsi"/>
          <w:sz w:val="22"/>
          <w:szCs w:val="22"/>
        </w:rPr>
        <w:tab/>
        <w:t>Petty cash is reconciled to the float each fortnight</w:t>
      </w:r>
    </w:p>
    <w:p w14:paraId="61CFC055" w14:textId="77777777" w:rsidR="00682C8F" w:rsidRPr="00B47995" w:rsidRDefault="00682C8F" w:rsidP="00682C8F">
      <w:pPr>
        <w:ind w:left="709"/>
        <w:rPr>
          <w:rFonts w:asciiTheme="minorHAnsi" w:hAnsiTheme="minorHAnsi" w:cstheme="minorHAnsi"/>
          <w:sz w:val="22"/>
          <w:szCs w:val="22"/>
        </w:rPr>
      </w:pPr>
    </w:p>
    <w:p w14:paraId="7A1266F9" w14:textId="77777777" w:rsidR="00682C8F" w:rsidRDefault="00682C8F" w:rsidP="00682C8F">
      <w:pPr>
        <w:ind w:left="709"/>
        <w:rPr>
          <w:rFonts w:asciiTheme="minorHAnsi" w:hAnsiTheme="minorHAnsi" w:cstheme="minorHAnsi"/>
          <w:sz w:val="22"/>
          <w:szCs w:val="22"/>
        </w:rPr>
      </w:pPr>
      <w:r w:rsidRPr="00B47995">
        <w:rPr>
          <w:rFonts w:asciiTheme="minorHAnsi" w:hAnsiTheme="minorHAnsi" w:cstheme="minorHAnsi"/>
          <w:sz w:val="22"/>
          <w:szCs w:val="22"/>
        </w:rPr>
        <w:t>4.2.6</w:t>
      </w:r>
      <w:r w:rsidRPr="00B47995">
        <w:rPr>
          <w:rFonts w:asciiTheme="minorHAnsi" w:hAnsiTheme="minorHAnsi" w:cstheme="minorHAnsi"/>
          <w:sz w:val="22"/>
          <w:szCs w:val="22"/>
        </w:rPr>
        <w:tab/>
        <w:t>At the end of the Calendar year a full external audit is conducted</w:t>
      </w:r>
    </w:p>
    <w:p w14:paraId="4D617F66" w14:textId="77777777" w:rsidR="009704D3" w:rsidRPr="00BE49BE" w:rsidRDefault="009704D3" w:rsidP="009704D3">
      <w:pPr>
        <w:pStyle w:val="Default"/>
        <w:rPr>
          <w:rFonts w:asciiTheme="minorHAnsi" w:hAnsiTheme="minorHAnsi" w:cstheme="minorHAnsi"/>
          <w:b/>
          <w:bCs/>
          <w:color w:val="auto"/>
          <w:sz w:val="22"/>
          <w:szCs w:val="22"/>
        </w:rPr>
      </w:pPr>
    </w:p>
    <w:p w14:paraId="59B0C77F" w14:textId="34FB79F1" w:rsidR="00512191" w:rsidRDefault="00512191" w:rsidP="00512191">
      <w:pPr>
        <w:ind w:left="709"/>
        <w:rPr>
          <w:rFonts w:asciiTheme="minorHAnsi" w:hAnsiTheme="minorHAnsi" w:cstheme="minorHAnsi"/>
          <w:sz w:val="22"/>
          <w:szCs w:val="22"/>
        </w:rPr>
      </w:pPr>
      <w:r w:rsidRPr="00B47995">
        <w:rPr>
          <w:rFonts w:asciiTheme="minorHAnsi" w:hAnsiTheme="minorHAnsi" w:cstheme="minorHAnsi"/>
          <w:sz w:val="22"/>
          <w:szCs w:val="22"/>
        </w:rPr>
        <w:t>4.2.7</w:t>
      </w:r>
      <w:r w:rsidRPr="00B47995">
        <w:rPr>
          <w:rFonts w:asciiTheme="minorHAnsi" w:hAnsiTheme="minorHAnsi" w:cstheme="minorHAnsi"/>
          <w:sz w:val="22"/>
          <w:szCs w:val="22"/>
        </w:rPr>
        <w:tab/>
        <w:t xml:space="preserve">The Company Credit Card is reconciled monthly and matched against the bank </w:t>
      </w:r>
      <w:r w:rsidRPr="00B47995">
        <w:rPr>
          <w:rFonts w:asciiTheme="minorHAnsi" w:hAnsiTheme="minorHAnsi" w:cstheme="minorHAnsi"/>
          <w:sz w:val="22"/>
          <w:szCs w:val="22"/>
        </w:rPr>
        <w:tab/>
      </w:r>
      <w:r w:rsidRPr="00B47995">
        <w:rPr>
          <w:rFonts w:asciiTheme="minorHAnsi" w:hAnsiTheme="minorHAnsi" w:cstheme="minorHAnsi"/>
          <w:sz w:val="22"/>
          <w:szCs w:val="22"/>
        </w:rPr>
        <w:tab/>
      </w:r>
      <w:r>
        <w:rPr>
          <w:rFonts w:asciiTheme="minorHAnsi" w:hAnsiTheme="minorHAnsi" w:cstheme="minorHAnsi"/>
          <w:sz w:val="22"/>
          <w:szCs w:val="22"/>
        </w:rPr>
        <w:tab/>
      </w:r>
      <w:r w:rsidRPr="00B47995">
        <w:rPr>
          <w:rFonts w:asciiTheme="minorHAnsi" w:hAnsiTheme="minorHAnsi" w:cstheme="minorHAnsi"/>
          <w:sz w:val="22"/>
          <w:szCs w:val="22"/>
        </w:rPr>
        <w:t>statement</w:t>
      </w:r>
    </w:p>
    <w:p w14:paraId="6DE232F8" w14:textId="77777777" w:rsidR="00512191" w:rsidRPr="00B47995" w:rsidRDefault="00512191" w:rsidP="00512191">
      <w:pPr>
        <w:ind w:left="709"/>
        <w:rPr>
          <w:rFonts w:asciiTheme="minorHAnsi" w:hAnsiTheme="minorHAnsi" w:cstheme="minorHAnsi"/>
          <w:sz w:val="22"/>
          <w:szCs w:val="22"/>
        </w:rPr>
      </w:pPr>
    </w:p>
    <w:p w14:paraId="19CA3A26" w14:textId="77777777" w:rsidR="00512191" w:rsidRPr="00B47995" w:rsidRDefault="00512191" w:rsidP="00512191">
      <w:pPr>
        <w:ind w:left="709"/>
        <w:rPr>
          <w:rFonts w:asciiTheme="minorHAnsi" w:hAnsiTheme="minorHAnsi" w:cstheme="minorHAnsi"/>
          <w:sz w:val="22"/>
          <w:szCs w:val="22"/>
        </w:rPr>
      </w:pPr>
      <w:r w:rsidRPr="00B47995">
        <w:rPr>
          <w:rFonts w:asciiTheme="minorHAnsi" w:hAnsiTheme="minorHAnsi" w:cstheme="minorHAnsi"/>
          <w:sz w:val="22"/>
          <w:szCs w:val="22"/>
        </w:rPr>
        <w:t>4.2.8</w:t>
      </w:r>
      <w:r w:rsidRPr="00B47995">
        <w:rPr>
          <w:rFonts w:asciiTheme="minorHAnsi" w:hAnsiTheme="minorHAnsi" w:cstheme="minorHAnsi"/>
          <w:sz w:val="22"/>
          <w:szCs w:val="22"/>
        </w:rPr>
        <w:tab/>
        <w:t>Wherever possible all payments are made by EFT processing</w:t>
      </w:r>
    </w:p>
    <w:p w14:paraId="7E258690" w14:textId="77777777" w:rsidR="00512191" w:rsidRPr="00B47995" w:rsidRDefault="00512191" w:rsidP="00512191">
      <w:pPr>
        <w:ind w:left="567"/>
        <w:rPr>
          <w:rFonts w:asciiTheme="minorHAnsi" w:hAnsiTheme="minorHAnsi" w:cstheme="minorHAnsi"/>
          <w:sz w:val="22"/>
          <w:szCs w:val="22"/>
        </w:rPr>
      </w:pPr>
    </w:p>
    <w:p w14:paraId="00A83C73" w14:textId="77777777" w:rsidR="00512191" w:rsidRDefault="00512191" w:rsidP="00512191">
      <w:pPr>
        <w:ind w:left="709" w:hanging="425"/>
        <w:rPr>
          <w:rFonts w:asciiTheme="minorHAnsi" w:hAnsiTheme="minorHAnsi" w:cstheme="minorHAnsi"/>
          <w:b/>
          <w:sz w:val="22"/>
          <w:szCs w:val="22"/>
        </w:rPr>
      </w:pPr>
      <w:r w:rsidRPr="00B47995">
        <w:rPr>
          <w:rFonts w:asciiTheme="minorHAnsi" w:hAnsiTheme="minorHAnsi" w:cstheme="minorHAnsi"/>
          <w:b/>
          <w:sz w:val="22"/>
          <w:szCs w:val="22"/>
        </w:rPr>
        <w:t>4.3</w:t>
      </w:r>
      <w:r>
        <w:rPr>
          <w:rFonts w:asciiTheme="minorHAnsi" w:hAnsiTheme="minorHAnsi" w:cstheme="minorHAnsi"/>
          <w:b/>
          <w:sz w:val="22"/>
          <w:szCs w:val="22"/>
        </w:rPr>
        <w:tab/>
      </w:r>
      <w:r w:rsidRPr="00B47995">
        <w:rPr>
          <w:rFonts w:asciiTheme="minorHAnsi" w:hAnsiTheme="minorHAnsi" w:cstheme="minorHAnsi"/>
          <w:b/>
          <w:sz w:val="22"/>
          <w:szCs w:val="22"/>
        </w:rPr>
        <w:t>Disciplines required over basic controls</w:t>
      </w:r>
    </w:p>
    <w:p w14:paraId="5123BE40" w14:textId="77777777" w:rsidR="00512191" w:rsidRPr="00B47995" w:rsidRDefault="00512191" w:rsidP="00512191">
      <w:pPr>
        <w:ind w:left="709" w:hanging="567"/>
        <w:rPr>
          <w:rFonts w:asciiTheme="minorHAnsi" w:hAnsiTheme="minorHAnsi" w:cstheme="minorHAnsi"/>
          <w:b/>
          <w:sz w:val="22"/>
          <w:szCs w:val="22"/>
        </w:rPr>
      </w:pPr>
    </w:p>
    <w:p w14:paraId="3A49B458" w14:textId="77777777" w:rsidR="00C40E1D" w:rsidRDefault="00512191" w:rsidP="004E0EA6">
      <w:pPr>
        <w:ind w:left="709"/>
        <w:rPr>
          <w:rFonts w:asciiTheme="minorHAnsi" w:hAnsiTheme="minorHAnsi" w:cstheme="minorHAnsi"/>
          <w:sz w:val="22"/>
          <w:szCs w:val="22"/>
        </w:rPr>
      </w:pPr>
      <w:r w:rsidRPr="00321F33">
        <w:rPr>
          <w:rFonts w:asciiTheme="minorHAnsi" w:hAnsiTheme="minorHAnsi" w:cstheme="minorHAnsi"/>
          <w:sz w:val="22"/>
          <w:szCs w:val="22"/>
        </w:rPr>
        <w:t>4.3.1</w:t>
      </w:r>
      <w:r>
        <w:rPr>
          <w:rFonts w:asciiTheme="minorHAnsi" w:hAnsiTheme="minorHAnsi" w:cstheme="minorHAnsi"/>
          <w:sz w:val="22"/>
          <w:szCs w:val="22"/>
        </w:rPr>
        <w:tab/>
      </w:r>
      <w:r w:rsidRPr="00321F33">
        <w:rPr>
          <w:rFonts w:asciiTheme="minorHAnsi" w:hAnsiTheme="minorHAnsi" w:cstheme="minorHAnsi"/>
          <w:sz w:val="22"/>
          <w:szCs w:val="22"/>
        </w:rPr>
        <w:t>Supervisory</w:t>
      </w:r>
      <w:r w:rsidRPr="00B47995">
        <w:rPr>
          <w:rFonts w:asciiTheme="minorHAnsi" w:hAnsiTheme="minorHAnsi" w:cstheme="minorHAnsi"/>
          <w:sz w:val="22"/>
          <w:szCs w:val="22"/>
        </w:rPr>
        <w:t xml:space="preserve"> – the ED must approve all accounting documents (and document such </w:t>
      </w:r>
      <w:r w:rsidRPr="00B47995">
        <w:rPr>
          <w:rFonts w:asciiTheme="minorHAnsi" w:hAnsiTheme="minorHAnsi" w:cstheme="minorHAnsi"/>
          <w:sz w:val="22"/>
          <w:szCs w:val="22"/>
        </w:rPr>
        <w:tab/>
      </w:r>
      <w:r>
        <w:rPr>
          <w:rFonts w:asciiTheme="minorHAnsi" w:hAnsiTheme="minorHAnsi" w:cstheme="minorHAnsi"/>
          <w:sz w:val="22"/>
          <w:szCs w:val="22"/>
        </w:rPr>
        <w:tab/>
      </w:r>
      <w:r w:rsidRPr="00B47995">
        <w:rPr>
          <w:rFonts w:asciiTheme="minorHAnsi" w:hAnsiTheme="minorHAnsi" w:cstheme="minorHAnsi"/>
          <w:sz w:val="22"/>
          <w:szCs w:val="22"/>
        </w:rPr>
        <w:t xml:space="preserve">approvals); must review the operation of basic control techniques (e.g. inspect </w:t>
      </w:r>
      <w:r w:rsidRPr="00B47995">
        <w:rPr>
          <w:rFonts w:asciiTheme="minorHAnsi" w:hAnsiTheme="minorHAnsi" w:cstheme="minorHAnsi"/>
          <w:sz w:val="22"/>
          <w:szCs w:val="22"/>
        </w:rPr>
        <w:tab/>
      </w:r>
      <w:r w:rsidRPr="00B47995">
        <w:rPr>
          <w:rFonts w:asciiTheme="minorHAnsi" w:hAnsiTheme="minorHAnsi" w:cstheme="minorHAnsi"/>
          <w:sz w:val="22"/>
          <w:szCs w:val="22"/>
        </w:rPr>
        <w:tab/>
      </w:r>
      <w:r>
        <w:rPr>
          <w:rFonts w:asciiTheme="minorHAnsi" w:hAnsiTheme="minorHAnsi" w:cstheme="minorHAnsi"/>
          <w:sz w:val="22"/>
          <w:szCs w:val="22"/>
        </w:rPr>
        <w:tab/>
      </w:r>
      <w:r w:rsidRPr="00B47995">
        <w:rPr>
          <w:rFonts w:asciiTheme="minorHAnsi" w:hAnsiTheme="minorHAnsi" w:cstheme="minorHAnsi"/>
          <w:sz w:val="22"/>
          <w:szCs w:val="22"/>
        </w:rPr>
        <w:t>reconciliations, explanations of missing items etc.) and ensure follow up action is</w:t>
      </w:r>
      <w:r w:rsidR="00B63DC5">
        <w:rPr>
          <w:rFonts w:asciiTheme="minorHAnsi" w:hAnsiTheme="minorHAnsi" w:cstheme="minorHAnsi"/>
          <w:sz w:val="22"/>
          <w:szCs w:val="22"/>
        </w:rPr>
        <w:t xml:space="preserve"> </w:t>
      </w:r>
      <w:r w:rsidR="00810BE1">
        <w:rPr>
          <w:rFonts w:asciiTheme="minorHAnsi" w:hAnsiTheme="minorHAnsi" w:cstheme="minorHAnsi"/>
          <w:sz w:val="22"/>
          <w:szCs w:val="22"/>
        </w:rPr>
        <w:t xml:space="preserve">       </w:t>
      </w:r>
    </w:p>
    <w:p w14:paraId="6346791D" w14:textId="45C2F9A7" w:rsidR="00512191" w:rsidRDefault="00C40E1D" w:rsidP="00C40E1D">
      <w:pPr>
        <w:ind w:left="1429" w:firstLine="11"/>
        <w:rPr>
          <w:rFonts w:asciiTheme="minorHAnsi" w:hAnsiTheme="minorHAnsi" w:cstheme="minorHAnsi"/>
          <w:sz w:val="22"/>
          <w:szCs w:val="22"/>
        </w:rPr>
      </w:pPr>
      <w:r>
        <w:rPr>
          <w:rFonts w:asciiTheme="minorHAnsi" w:hAnsiTheme="minorHAnsi" w:cstheme="minorHAnsi"/>
          <w:sz w:val="22"/>
          <w:szCs w:val="22"/>
        </w:rPr>
        <w:t>t</w:t>
      </w:r>
      <w:r w:rsidR="00512191" w:rsidRPr="00B47995">
        <w:rPr>
          <w:rFonts w:asciiTheme="minorHAnsi" w:hAnsiTheme="minorHAnsi" w:cstheme="minorHAnsi"/>
          <w:sz w:val="22"/>
          <w:szCs w:val="22"/>
        </w:rPr>
        <w:t>a</w:t>
      </w:r>
      <w:r w:rsidR="00634FF1">
        <w:rPr>
          <w:rFonts w:asciiTheme="minorHAnsi" w:hAnsiTheme="minorHAnsi" w:cstheme="minorHAnsi"/>
          <w:sz w:val="22"/>
          <w:szCs w:val="22"/>
        </w:rPr>
        <w:t>k</w:t>
      </w:r>
      <w:r w:rsidR="00810BE1">
        <w:rPr>
          <w:rFonts w:asciiTheme="minorHAnsi" w:hAnsiTheme="minorHAnsi" w:cstheme="minorHAnsi"/>
          <w:sz w:val="22"/>
          <w:szCs w:val="22"/>
        </w:rPr>
        <w:t>en</w:t>
      </w:r>
    </w:p>
    <w:p w14:paraId="21A12700" w14:textId="77777777" w:rsidR="00512191" w:rsidRPr="00B47995" w:rsidRDefault="00512191" w:rsidP="00C40E1D">
      <w:pPr>
        <w:rPr>
          <w:rFonts w:asciiTheme="minorHAnsi" w:hAnsiTheme="minorHAnsi" w:cstheme="minorHAnsi"/>
          <w:sz w:val="22"/>
          <w:szCs w:val="22"/>
        </w:rPr>
      </w:pPr>
    </w:p>
    <w:p w14:paraId="3E620032" w14:textId="77777777" w:rsidR="00512191" w:rsidRPr="00B47995" w:rsidRDefault="00512191" w:rsidP="00512191">
      <w:pPr>
        <w:ind w:left="1440" w:hanging="731"/>
        <w:rPr>
          <w:rFonts w:asciiTheme="minorHAnsi" w:hAnsiTheme="minorHAnsi" w:cstheme="minorHAnsi"/>
          <w:sz w:val="22"/>
          <w:szCs w:val="22"/>
        </w:rPr>
      </w:pPr>
      <w:r w:rsidRPr="00321F33">
        <w:rPr>
          <w:rFonts w:asciiTheme="minorHAnsi" w:hAnsiTheme="minorHAnsi" w:cstheme="minorHAnsi"/>
          <w:sz w:val="22"/>
          <w:szCs w:val="22"/>
        </w:rPr>
        <w:t>4.3.2</w:t>
      </w:r>
      <w:r>
        <w:rPr>
          <w:rFonts w:asciiTheme="minorHAnsi" w:hAnsiTheme="minorHAnsi" w:cstheme="minorHAnsi"/>
          <w:sz w:val="22"/>
          <w:szCs w:val="22"/>
        </w:rPr>
        <w:tab/>
      </w:r>
      <w:r w:rsidRPr="00321F33">
        <w:rPr>
          <w:rFonts w:asciiTheme="minorHAnsi" w:hAnsiTheme="minorHAnsi" w:cstheme="minorHAnsi"/>
          <w:sz w:val="22"/>
          <w:szCs w:val="22"/>
        </w:rPr>
        <w:t>Separation of Duties</w:t>
      </w:r>
      <w:r w:rsidRPr="00B47995">
        <w:rPr>
          <w:rFonts w:asciiTheme="minorHAnsi" w:hAnsiTheme="minorHAnsi" w:cstheme="minorHAnsi"/>
          <w:sz w:val="22"/>
          <w:szCs w:val="22"/>
        </w:rPr>
        <w:t xml:space="preserve"> – Where possible, there should be a defined division of responsibilities so that no one person handles a transaction from beginning to end. Every effort must be taken to ensure that this separation can be achieved:  there should be a different person authorising or initiating transactions; custody and control of assets related to the transaction; and recording the transaction in the accounting records</w:t>
      </w:r>
    </w:p>
    <w:p w14:paraId="50AE45CB" w14:textId="77777777" w:rsidR="00512191" w:rsidRPr="00B47995" w:rsidRDefault="00512191" w:rsidP="00512191">
      <w:pPr>
        <w:rPr>
          <w:rFonts w:asciiTheme="minorHAnsi" w:hAnsiTheme="minorHAnsi" w:cstheme="minorHAnsi"/>
          <w:sz w:val="22"/>
          <w:szCs w:val="22"/>
        </w:rPr>
      </w:pPr>
    </w:p>
    <w:p w14:paraId="48B86F76" w14:textId="77777777" w:rsidR="00512191" w:rsidRDefault="00512191" w:rsidP="00512191">
      <w:pPr>
        <w:rPr>
          <w:rFonts w:asciiTheme="minorHAnsi" w:hAnsiTheme="minorHAnsi" w:cstheme="minorHAnsi"/>
          <w:b/>
          <w:sz w:val="22"/>
          <w:szCs w:val="22"/>
        </w:rPr>
      </w:pPr>
      <w:r>
        <w:rPr>
          <w:rFonts w:asciiTheme="minorHAnsi" w:hAnsiTheme="minorHAnsi" w:cstheme="minorHAnsi"/>
          <w:b/>
          <w:sz w:val="22"/>
          <w:szCs w:val="22"/>
        </w:rPr>
        <w:t>5.0</w:t>
      </w:r>
      <w:r>
        <w:rPr>
          <w:rFonts w:asciiTheme="minorHAnsi" w:hAnsiTheme="minorHAnsi" w:cstheme="minorHAnsi"/>
          <w:b/>
          <w:sz w:val="22"/>
          <w:szCs w:val="22"/>
        </w:rPr>
        <w:tab/>
      </w:r>
      <w:r w:rsidRPr="00B47995">
        <w:rPr>
          <w:rFonts w:asciiTheme="minorHAnsi" w:hAnsiTheme="minorHAnsi" w:cstheme="minorHAnsi"/>
          <w:b/>
          <w:sz w:val="22"/>
          <w:szCs w:val="22"/>
        </w:rPr>
        <w:t>General</w:t>
      </w:r>
    </w:p>
    <w:p w14:paraId="6698DF3A" w14:textId="77777777" w:rsidR="00512191" w:rsidRDefault="00512191" w:rsidP="00512191">
      <w:pPr>
        <w:rPr>
          <w:rFonts w:asciiTheme="minorHAnsi" w:hAnsiTheme="minorHAnsi" w:cstheme="minorHAnsi"/>
          <w:b/>
          <w:sz w:val="22"/>
          <w:szCs w:val="22"/>
        </w:rPr>
      </w:pPr>
    </w:p>
    <w:p w14:paraId="11B89A5A" w14:textId="77777777" w:rsidR="00512191" w:rsidRPr="000F31D9" w:rsidRDefault="00512191" w:rsidP="00512191">
      <w:pPr>
        <w:ind w:left="1440" w:hanging="720"/>
        <w:rPr>
          <w:rFonts w:asciiTheme="minorHAnsi" w:hAnsiTheme="minorHAnsi" w:cstheme="minorHAnsi"/>
          <w:sz w:val="22"/>
          <w:szCs w:val="22"/>
        </w:rPr>
      </w:pPr>
      <w:r w:rsidRPr="000F31D9">
        <w:rPr>
          <w:rFonts w:asciiTheme="minorHAnsi" w:hAnsiTheme="minorHAnsi" w:cstheme="minorHAnsi"/>
          <w:sz w:val="22"/>
          <w:szCs w:val="22"/>
        </w:rPr>
        <w:t>5.1</w:t>
      </w:r>
      <w:r w:rsidRPr="000F31D9">
        <w:rPr>
          <w:rFonts w:asciiTheme="minorHAnsi" w:hAnsiTheme="minorHAnsi" w:cstheme="minorHAnsi"/>
          <w:sz w:val="22"/>
          <w:szCs w:val="22"/>
        </w:rPr>
        <w:tab/>
        <w:t>An up-to-date chart of accounts should be maintained.  It should be made available to, and understood by all appropriate members of staff to ensure that accurate financial statements and reports can be prepared</w:t>
      </w:r>
    </w:p>
    <w:p w14:paraId="72061FD8" w14:textId="77777777" w:rsidR="00512191" w:rsidRPr="000F31D9" w:rsidRDefault="00512191" w:rsidP="00512191">
      <w:pPr>
        <w:ind w:left="1440" w:hanging="720"/>
        <w:rPr>
          <w:rFonts w:asciiTheme="minorHAnsi" w:hAnsiTheme="minorHAnsi" w:cstheme="minorHAnsi"/>
          <w:sz w:val="22"/>
          <w:szCs w:val="22"/>
        </w:rPr>
      </w:pPr>
    </w:p>
    <w:p w14:paraId="7000A7AA" w14:textId="77777777" w:rsidR="00512191" w:rsidRPr="000F31D9" w:rsidRDefault="00512191" w:rsidP="00512191">
      <w:pPr>
        <w:ind w:left="1440" w:hanging="720"/>
        <w:rPr>
          <w:rFonts w:asciiTheme="minorHAnsi" w:hAnsiTheme="minorHAnsi" w:cstheme="minorHAnsi"/>
          <w:sz w:val="22"/>
          <w:szCs w:val="22"/>
        </w:rPr>
      </w:pPr>
      <w:r w:rsidRPr="000F31D9">
        <w:rPr>
          <w:rFonts w:asciiTheme="minorHAnsi" w:hAnsiTheme="minorHAnsi" w:cstheme="minorHAnsi"/>
          <w:sz w:val="22"/>
          <w:szCs w:val="22"/>
        </w:rPr>
        <w:t>5.2</w:t>
      </w:r>
      <w:r w:rsidRPr="000F31D9">
        <w:rPr>
          <w:rFonts w:asciiTheme="minorHAnsi" w:hAnsiTheme="minorHAnsi" w:cstheme="minorHAnsi"/>
          <w:sz w:val="22"/>
          <w:szCs w:val="22"/>
        </w:rPr>
        <w:tab/>
        <w:t>There shall be no internal auditor</w:t>
      </w:r>
    </w:p>
    <w:p w14:paraId="642D0AE2" w14:textId="77777777" w:rsidR="00512191" w:rsidRPr="000F31D9" w:rsidRDefault="00512191" w:rsidP="00512191">
      <w:pPr>
        <w:ind w:left="1440" w:hanging="720"/>
        <w:rPr>
          <w:rFonts w:asciiTheme="minorHAnsi" w:hAnsiTheme="minorHAnsi" w:cstheme="minorHAnsi"/>
          <w:sz w:val="22"/>
          <w:szCs w:val="22"/>
        </w:rPr>
      </w:pPr>
    </w:p>
    <w:p w14:paraId="2F07701F" w14:textId="77777777" w:rsidR="00512191" w:rsidRPr="000F31D9" w:rsidRDefault="00512191" w:rsidP="00512191">
      <w:pPr>
        <w:ind w:left="1440" w:hanging="720"/>
        <w:rPr>
          <w:rFonts w:asciiTheme="minorHAnsi" w:hAnsiTheme="minorHAnsi" w:cstheme="minorHAnsi"/>
          <w:sz w:val="22"/>
          <w:szCs w:val="22"/>
        </w:rPr>
      </w:pPr>
      <w:r w:rsidRPr="000F31D9">
        <w:rPr>
          <w:rFonts w:asciiTheme="minorHAnsi" w:hAnsiTheme="minorHAnsi" w:cstheme="minorHAnsi"/>
          <w:sz w:val="22"/>
          <w:szCs w:val="22"/>
        </w:rPr>
        <w:t>5.3</w:t>
      </w:r>
      <w:r w:rsidRPr="000F31D9">
        <w:rPr>
          <w:rFonts w:asciiTheme="minorHAnsi" w:hAnsiTheme="minorHAnsi" w:cstheme="minorHAnsi"/>
          <w:sz w:val="22"/>
          <w:szCs w:val="22"/>
        </w:rPr>
        <w:tab/>
        <w:t>Adequate, accurate accounting records will be kept which will enable the preparation of accurate financial statements.  They should be kept up-to-date and balanced regularly</w:t>
      </w:r>
    </w:p>
    <w:p w14:paraId="4B651DF1" w14:textId="77777777" w:rsidR="00512191" w:rsidRPr="000F31D9" w:rsidRDefault="00512191" w:rsidP="00512191">
      <w:pPr>
        <w:ind w:left="1440" w:hanging="720"/>
        <w:rPr>
          <w:rFonts w:asciiTheme="minorHAnsi" w:hAnsiTheme="minorHAnsi" w:cstheme="minorHAnsi"/>
          <w:sz w:val="22"/>
          <w:szCs w:val="22"/>
        </w:rPr>
      </w:pPr>
    </w:p>
    <w:p w14:paraId="013A87BD" w14:textId="3B9C0E9C" w:rsidR="00512191" w:rsidRPr="000F31D9" w:rsidRDefault="00512191" w:rsidP="00512191">
      <w:pPr>
        <w:ind w:left="1440" w:hanging="720"/>
        <w:rPr>
          <w:rFonts w:asciiTheme="minorHAnsi" w:hAnsiTheme="minorHAnsi" w:cstheme="minorHAnsi"/>
          <w:sz w:val="22"/>
          <w:szCs w:val="22"/>
        </w:rPr>
      </w:pPr>
      <w:r w:rsidRPr="000F31D9">
        <w:rPr>
          <w:rFonts w:asciiTheme="minorHAnsi" w:hAnsiTheme="minorHAnsi" w:cstheme="minorHAnsi"/>
          <w:sz w:val="22"/>
          <w:szCs w:val="22"/>
        </w:rPr>
        <w:t>5.4</w:t>
      </w:r>
      <w:r w:rsidRPr="000F31D9">
        <w:rPr>
          <w:rFonts w:asciiTheme="minorHAnsi" w:hAnsiTheme="minorHAnsi" w:cstheme="minorHAnsi"/>
          <w:sz w:val="22"/>
          <w:szCs w:val="22"/>
        </w:rPr>
        <w:tab/>
        <w:t xml:space="preserve">The ED shall prepare annual budgets for approval by the </w:t>
      </w:r>
      <w:r w:rsidR="00E51E52">
        <w:rPr>
          <w:rFonts w:asciiTheme="minorHAnsi" w:hAnsiTheme="minorHAnsi" w:cstheme="minorHAnsi"/>
          <w:sz w:val="22"/>
          <w:szCs w:val="22"/>
        </w:rPr>
        <w:t xml:space="preserve">treasurer and President of the </w:t>
      </w:r>
      <w:r w:rsidRPr="000F31D9">
        <w:rPr>
          <w:rFonts w:asciiTheme="minorHAnsi" w:hAnsiTheme="minorHAnsi" w:cstheme="minorHAnsi"/>
          <w:sz w:val="22"/>
          <w:szCs w:val="22"/>
        </w:rPr>
        <w:t>Board.  Any major changes to the organisation’s operating budgets should be authorised by the Board.  The ED should ensure that the budgets are in accordance with the conditions of grant laid down by the funding bodies</w:t>
      </w:r>
    </w:p>
    <w:p w14:paraId="3D760154" w14:textId="77777777" w:rsidR="00512191" w:rsidRPr="000F31D9" w:rsidRDefault="00512191" w:rsidP="00512191">
      <w:pPr>
        <w:ind w:left="1440" w:hanging="720"/>
        <w:rPr>
          <w:rFonts w:asciiTheme="minorHAnsi" w:hAnsiTheme="minorHAnsi" w:cstheme="minorHAnsi"/>
          <w:sz w:val="22"/>
          <w:szCs w:val="22"/>
        </w:rPr>
      </w:pPr>
    </w:p>
    <w:p w14:paraId="731DB8AC" w14:textId="77777777" w:rsidR="00512191" w:rsidRPr="000F31D9" w:rsidRDefault="00512191" w:rsidP="00512191">
      <w:pPr>
        <w:ind w:left="1440" w:hanging="720"/>
        <w:rPr>
          <w:rFonts w:asciiTheme="minorHAnsi" w:hAnsiTheme="minorHAnsi" w:cstheme="minorHAnsi"/>
          <w:sz w:val="22"/>
          <w:szCs w:val="22"/>
        </w:rPr>
      </w:pPr>
      <w:r w:rsidRPr="000F31D9">
        <w:rPr>
          <w:rFonts w:asciiTheme="minorHAnsi" w:hAnsiTheme="minorHAnsi" w:cstheme="minorHAnsi"/>
          <w:sz w:val="22"/>
          <w:szCs w:val="22"/>
        </w:rPr>
        <w:lastRenderedPageBreak/>
        <w:t>5.5</w:t>
      </w:r>
      <w:r w:rsidRPr="000F31D9">
        <w:rPr>
          <w:rFonts w:asciiTheme="minorHAnsi" w:hAnsiTheme="minorHAnsi" w:cstheme="minorHAnsi"/>
          <w:sz w:val="22"/>
          <w:szCs w:val="22"/>
        </w:rPr>
        <w:tab/>
        <w:t>Budgets should also be prepared for all administered or special purpose grants in consultation with the funding body or bodies.  Changes in these budgets may be made with the approval of the appropriate funding bodies</w:t>
      </w:r>
    </w:p>
    <w:p w14:paraId="56429CE3" w14:textId="77777777" w:rsidR="00512191" w:rsidRPr="000F31D9" w:rsidRDefault="00512191" w:rsidP="00512191">
      <w:pPr>
        <w:ind w:left="1440" w:hanging="720"/>
        <w:rPr>
          <w:rFonts w:asciiTheme="minorHAnsi" w:hAnsiTheme="minorHAnsi" w:cstheme="minorHAnsi"/>
          <w:sz w:val="22"/>
          <w:szCs w:val="22"/>
        </w:rPr>
      </w:pPr>
    </w:p>
    <w:p w14:paraId="3BA2BA10" w14:textId="5E25B6AF" w:rsidR="00512191" w:rsidRPr="000F31D9" w:rsidRDefault="00512191" w:rsidP="003E04CE">
      <w:pPr>
        <w:ind w:left="1440" w:hanging="720"/>
        <w:rPr>
          <w:rFonts w:asciiTheme="minorHAnsi" w:hAnsiTheme="minorHAnsi" w:cstheme="minorHAnsi"/>
          <w:sz w:val="22"/>
          <w:szCs w:val="22"/>
        </w:rPr>
      </w:pPr>
      <w:r w:rsidRPr="000F31D9">
        <w:rPr>
          <w:rFonts w:asciiTheme="minorHAnsi" w:hAnsiTheme="minorHAnsi" w:cstheme="minorHAnsi"/>
          <w:sz w:val="22"/>
          <w:szCs w:val="22"/>
        </w:rPr>
        <w:t>5.6</w:t>
      </w:r>
      <w:r w:rsidRPr="000F31D9">
        <w:rPr>
          <w:rFonts w:asciiTheme="minorHAnsi" w:hAnsiTheme="minorHAnsi" w:cstheme="minorHAnsi"/>
          <w:sz w:val="22"/>
          <w:szCs w:val="22"/>
        </w:rPr>
        <w:tab/>
        <w:t>The ED should report on any abnormal variations to the Board</w:t>
      </w:r>
    </w:p>
    <w:p w14:paraId="6CC8CBBB" w14:textId="77777777" w:rsidR="00512191" w:rsidRPr="000F31D9" w:rsidRDefault="00512191" w:rsidP="00512191">
      <w:pPr>
        <w:ind w:left="1440" w:hanging="720"/>
        <w:rPr>
          <w:rFonts w:asciiTheme="minorHAnsi" w:hAnsiTheme="minorHAnsi" w:cstheme="minorHAnsi"/>
          <w:sz w:val="22"/>
          <w:szCs w:val="22"/>
        </w:rPr>
      </w:pPr>
    </w:p>
    <w:p w14:paraId="6E3CAF8E" w14:textId="52767D0A" w:rsidR="00512191" w:rsidRPr="000F31D9" w:rsidRDefault="00512191" w:rsidP="00512191">
      <w:pPr>
        <w:ind w:left="1440" w:hanging="720"/>
        <w:rPr>
          <w:rFonts w:asciiTheme="minorHAnsi" w:hAnsiTheme="minorHAnsi" w:cstheme="minorHAnsi"/>
          <w:sz w:val="22"/>
          <w:szCs w:val="22"/>
        </w:rPr>
      </w:pPr>
      <w:r w:rsidRPr="000F31D9">
        <w:rPr>
          <w:rFonts w:asciiTheme="minorHAnsi" w:hAnsiTheme="minorHAnsi" w:cstheme="minorHAnsi"/>
          <w:sz w:val="22"/>
          <w:szCs w:val="22"/>
        </w:rPr>
        <w:t>5.</w:t>
      </w:r>
      <w:r w:rsidR="003E04CE">
        <w:rPr>
          <w:rFonts w:asciiTheme="minorHAnsi" w:hAnsiTheme="minorHAnsi" w:cstheme="minorHAnsi"/>
          <w:sz w:val="22"/>
          <w:szCs w:val="22"/>
        </w:rPr>
        <w:t>7</w:t>
      </w:r>
      <w:r w:rsidRPr="000F31D9">
        <w:rPr>
          <w:rFonts w:asciiTheme="minorHAnsi" w:hAnsiTheme="minorHAnsi" w:cstheme="minorHAnsi"/>
          <w:sz w:val="22"/>
          <w:szCs w:val="22"/>
        </w:rPr>
        <w:tab/>
        <w:t>All bank accounts established in the name of STA should be authorised by the Treasurer and President</w:t>
      </w:r>
    </w:p>
    <w:p w14:paraId="2927C6B6" w14:textId="77777777" w:rsidR="00512191" w:rsidRPr="000F31D9" w:rsidRDefault="00512191" w:rsidP="00512191">
      <w:pPr>
        <w:ind w:left="1440" w:hanging="720"/>
        <w:rPr>
          <w:rFonts w:asciiTheme="minorHAnsi" w:hAnsiTheme="minorHAnsi" w:cstheme="minorHAnsi"/>
          <w:sz w:val="22"/>
          <w:szCs w:val="22"/>
        </w:rPr>
      </w:pPr>
    </w:p>
    <w:p w14:paraId="75FEEBC9" w14:textId="1007092A" w:rsidR="00512191" w:rsidRDefault="00512191" w:rsidP="00512191">
      <w:pPr>
        <w:ind w:left="1440" w:hanging="720"/>
        <w:rPr>
          <w:rFonts w:asciiTheme="minorHAnsi" w:hAnsiTheme="minorHAnsi" w:cstheme="minorHAnsi"/>
          <w:sz w:val="22"/>
          <w:szCs w:val="22"/>
        </w:rPr>
      </w:pPr>
      <w:r w:rsidRPr="000F31D9">
        <w:rPr>
          <w:rFonts w:asciiTheme="minorHAnsi" w:hAnsiTheme="minorHAnsi" w:cstheme="minorHAnsi"/>
          <w:sz w:val="22"/>
          <w:szCs w:val="22"/>
        </w:rPr>
        <w:t>5.</w:t>
      </w:r>
      <w:r w:rsidR="003E04CE">
        <w:rPr>
          <w:rFonts w:asciiTheme="minorHAnsi" w:hAnsiTheme="minorHAnsi" w:cstheme="minorHAnsi"/>
          <w:sz w:val="22"/>
          <w:szCs w:val="22"/>
        </w:rPr>
        <w:t>8</w:t>
      </w:r>
      <w:r w:rsidRPr="000F31D9">
        <w:rPr>
          <w:rFonts w:asciiTheme="minorHAnsi" w:hAnsiTheme="minorHAnsi" w:cstheme="minorHAnsi"/>
          <w:sz w:val="22"/>
          <w:szCs w:val="22"/>
        </w:rPr>
        <w:tab/>
        <w:t>The organisation's bank accounts shall have a minimum of two authorised signatories.  The accounts will maintain three signatories for efficient financial management of the organisation: any two of which can sign cheques and authorise electronic payments under the controls and guidelines contained in this policy and procedures</w:t>
      </w:r>
    </w:p>
    <w:p w14:paraId="60CDF28D" w14:textId="77777777" w:rsidR="00F87774" w:rsidRPr="000F31D9" w:rsidRDefault="00F87774" w:rsidP="00512191">
      <w:pPr>
        <w:ind w:left="1440" w:hanging="720"/>
        <w:rPr>
          <w:rFonts w:asciiTheme="minorHAnsi" w:hAnsiTheme="minorHAnsi" w:cstheme="minorHAnsi"/>
          <w:sz w:val="22"/>
          <w:szCs w:val="22"/>
        </w:rPr>
      </w:pPr>
    </w:p>
    <w:p w14:paraId="6DF6E5D1" w14:textId="5F5600B0" w:rsidR="00DB08F1" w:rsidRPr="000F31D9" w:rsidRDefault="00DB08F1" w:rsidP="00DB08F1">
      <w:pPr>
        <w:ind w:left="1440" w:hanging="720"/>
        <w:rPr>
          <w:rFonts w:asciiTheme="minorHAnsi" w:hAnsiTheme="minorHAnsi" w:cstheme="minorHAnsi"/>
          <w:sz w:val="22"/>
          <w:szCs w:val="22"/>
        </w:rPr>
      </w:pPr>
      <w:r w:rsidRPr="000F31D9">
        <w:rPr>
          <w:rFonts w:asciiTheme="minorHAnsi" w:hAnsiTheme="minorHAnsi" w:cstheme="minorHAnsi"/>
          <w:sz w:val="22"/>
          <w:szCs w:val="22"/>
        </w:rPr>
        <w:t>5.</w:t>
      </w:r>
      <w:r w:rsidR="003E04CE">
        <w:rPr>
          <w:rFonts w:asciiTheme="minorHAnsi" w:hAnsiTheme="minorHAnsi" w:cstheme="minorHAnsi"/>
          <w:sz w:val="22"/>
          <w:szCs w:val="22"/>
        </w:rPr>
        <w:t>9</w:t>
      </w:r>
      <w:r w:rsidRPr="000F31D9">
        <w:rPr>
          <w:rFonts w:asciiTheme="minorHAnsi" w:hAnsiTheme="minorHAnsi" w:cstheme="minorHAnsi"/>
          <w:sz w:val="22"/>
          <w:szCs w:val="22"/>
        </w:rPr>
        <w:tab/>
        <w:t>All expenditure must be carried out according to the delegations:</w:t>
      </w:r>
    </w:p>
    <w:p w14:paraId="33DB8347" w14:textId="1DF39018" w:rsidR="00DB08F1" w:rsidRPr="000F31D9" w:rsidRDefault="00FC5C3D" w:rsidP="00DB08F1">
      <w:pPr>
        <w:ind w:left="1440"/>
        <w:rPr>
          <w:rFonts w:asciiTheme="minorHAnsi" w:hAnsiTheme="minorHAnsi" w:cstheme="minorHAnsi"/>
          <w:sz w:val="22"/>
          <w:szCs w:val="22"/>
        </w:rPr>
      </w:pPr>
      <w:r w:rsidRPr="000F31D9">
        <w:rPr>
          <w:rFonts w:asciiTheme="minorHAnsi" w:hAnsiTheme="minorHAnsi" w:cstheme="minorHAnsi"/>
          <w:sz w:val="22"/>
          <w:szCs w:val="22"/>
        </w:rPr>
        <w:t>$</w:t>
      </w:r>
      <w:r>
        <w:rPr>
          <w:rFonts w:asciiTheme="minorHAnsi" w:hAnsiTheme="minorHAnsi" w:cstheme="minorHAnsi"/>
          <w:sz w:val="22"/>
          <w:szCs w:val="22"/>
        </w:rPr>
        <w:t>20</w:t>
      </w:r>
      <w:r w:rsidRPr="000F31D9">
        <w:rPr>
          <w:rFonts w:asciiTheme="minorHAnsi" w:hAnsiTheme="minorHAnsi" w:cstheme="minorHAnsi"/>
          <w:sz w:val="22"/>
          <w:szCs w:val="22"/>
        </w:rPr>
        <w:t>,000</w:t>
      </w:r>
      <w:r>
        <w:rPr>
          <w:rFonts w:asciiTheme="minorHAnsi" w:hAnsiTheme="minorHAnsi" w:cstheme="minorHAnsi"/>
          <w:sz w:val="22"/>
          <w:szCs w:val="22"/>
        </w:rPr>
        <w:t xml:space="preserve"> </w:t>
      </w:r>
      <w:r w:rsidR="00DB08F1" w:rsidRPr="000F31D9">
        <w:rPr>
          <w:rFonts w:asciiTheme="minorHAnsi" w:hAnsiTheme="minorHAnsi" w:cstheme="minorHAnsi"/>
          <w:sz w:val="22"/>
          <w:szCs w:val="22"/>
        </w:rPr>
        <w:t>E</w:t>
      </w:r>
      <w:r w:rsidR="00A63B86">
        <w:rPr>
          <w:rFonts w:asciiTheme="minorHAnsi" w:hAnsiTheme="minorHAnsi" w:cstheme="minorHAnsi"/>
          <w:sz w:val="22"/>
          <w:szCs w:val="22"/>
        </w:rPr>
        <w:t>xecutive Director</w:t>
      </w:r>
      <w:r w:rsidR="00DB08F1" w:rsidRPr="000F31D9">
        <w:rPr>
          <w:rFonts w:asciiTheme="minorHAnsi" w:hAnsiTheme="minorHAnsi" w:cstheme="minorHAnsi"/>
          <w:sz w:val="22"/>
          <w:szCs w:val="22"/>
        </w:rPr>
        <w:tab/>
      </w:r>
    </w:p>
    <w:p w14:paraId="07481A7B" w14:textId="42AC4ECC" w:rsidR="00DB08F1" w:rsidRPr="000F31D9" w:rsidRDefault="00FC5C3D" w:rsidP="00DB08F1">
      <w:pPr>
        <w:ind w:left="1440"/>
        <w:rPr>
          <w:rFonts w:asciiTheme="minorHAnsi" w:hAnsiTheme="minorHAnsi" w:cstheme="minorHAnsi"/>
          <w:sz w:val="22"/>
          <w:szCs w:val="22"/>
        </w:rPr>
      </w:pPr>
      <w:r w:rsidRPr="000F31D9">
        <w:rPr>
          <w:rFonts w:asciiTheme="minorHAnsi" w:hAnsiTheme="minorHAnsi" w:cstheme="minorHAnsi"/>
          <w:sz w:val="22"/>
          <w:szCs w:val="22"/>
        </w:rPr>
        <w:t>$1000</w:t>
      </w:r>
      <w:r>
        <w:rPr>
          <w:rFonts w:asciiTheme="minorHAnsi" w:hAnsiTheme="minorHAnsi" w:cstheme="minorHAnsi"/>
          <w:sz w:val="22"/>
          <w:szCs w:val="22"/>
        </w:rPr>
        <w:t xml:space="preserve"> </w:t>
      </w:r>
      <w:r w:rsidR="00DB08F1" w:rsidRPr="000F31D9">
        <w:rPr>
          <w:rFonts w:asciiTheme="minorHAnsi" w:hAnsiTheme="minorHAnsi" w:cstheme="minorHAnsi"/>
          <w:sz w:val="22"/>
          <w:szCs w:val="22"/>
        </w:rPr>
        <w:t>P</w:t>
      </w:r>
      <w:r w:rsidR="00A63B86">
        <w:rPr>
          <w:rFonts w:asciiTheme="minorHAnsi" w:hAnsiTheme="minorHAnsi" w:cstheme="minorHAnsi"/>
          <w:sz w:val="22"/>
          <w:szCs w:val="22"/>
        </w:rPr>
        <w:t>rojects &amp; Communications</w:t>
      </w:r>
      <w:r>
        <w:rPr>
          <w:rFonts w:asciiTheme="minorHAnsi" w:hAnsiTheme="minorHAnsi" w:cstheme="minorHAnsi"/>
          <w:sz w:val="22"/>
          <w:szCs w:val="22"/>
        </w:rPr>
        <w:t xml:space="preserve"> Officer</w:t>
      </w:r>
      <w:r w:rsidR="00DB08F1" w:rsidRPr="000F31D9">
        <w:rPr>
          <w:rFonts w:asciiTheme="minorHAnsi" w:hAnsiTheme="minorHAnsi" w:cstheme="minorHAnsi"/>
          <w:sz w:val="22"/>
          <w:szCs w:val="22"/>
        </w:rPr>
        <w:tab/>
      </w:r>
    </w:p>
    <w:p w14:paraId="742C926F" w14:textId="0B20CD40" w:rsidR="00DB08F1" w:rsidRPr="000F31D9" w:rsidRDefault="00FC5C3D" w:rsidP="00DB08F1">
      <w:pPr>
        <w:ind w:left="1440"/>
        <w:rPr>
          <w:rFonts w:asciiTheme="minorHAnsi" w:hAnsiTheme="minorHAnsi" w:cstheme="minorHAnsi"/>
          <w:sz w:val="22"/>
          <w:szCs w:val="22"/>
        </w:rPr>
      </w:pPr>
      <w:r w:rsidRPr="000F31D9">
        <w:rPr>
          <w:rFonts w:asciiTheme="minorHAnsi" w:hAnsiTheme="minorHAnsi" w:cstheme="minorHAnsi"/>
          <w:sz w:val="22"/>
          <w:szCs w:val="22"/>
        </w:rPr>
        <w:t>$1000</w:t>
      </w:r>
      <w:r>
        <w:rPr>
          <w:rFonts w:asciiTheme="minorHAnsi" w:hAnsiTheme="minorHAnsi" w:cstheme="minorHAnsi"/>
          <w:sz w:val="22"/>
          <w:szCs w:val="22"/>
        </w:rPr>
        <w:t xml:space="preserve"> All o</w:t>
      </w:r>
      <w:r w:rsidR="00A63B86">
        <w:rPr>
          <w:rFonts w:asciiTheme="minorHAnsi" w:hAnsiTheme="minorHAnsi" w:cstheme="minorHAnsi"/>
          <w:sz w:val="22"/>
          <w:szCs w:val="22"/>
        </w:rPr>
        <w:t>ther staff</w:t>
      </w:r>
      <w:r w:rsidR="00DB08F1" w:rsidRPr="000F31D9">
        <w:rPr>
          <w:rFonts w:asciiTheme="minorHAnsi" w:hAnsiTheme="minorHAnsi" w:cstheme="minorHAnsi"/>
          <w:sz w:val="22"/>
          <w:szCs w:val="22"/>
        </w:rPr>
        <w:tab/>
      </w:r>
    </w:p>
    <w:p w14:paraId="6CFA9D8A" w14:textId="77777777" w:rsidR="00DB08F1" w:rsidRPr="000F31D9" w:rsidRDefault="00DB08F1" w:rsidP="00DB08F1">
      <w:pPr>
        <w:rPr>
          <w:rFonts w:asciiTheme="minorHAnsi" w:hAnsiTheme="minorHAnsi" w:cstheme="minorHAnsi"/>
          <w:sz w:val="22"/>
          <w:szCs w:val="22"/>
        </w:rPr>
      </w:pPr>
    </w:p>
    <w:p w14:paraId="657AA2A7" w14:textId="267CD567" w:rsidR="00DB08F1" w:rsidRPr="000F31D9" w:rsidRDefault="00DB08F1" w:rsidP="00DB08F1">
      <w:pPr>
        <w:ind w:left="1440" w:hanging="731"/>
        <w:rPr>
          <w:rFonts w:asciiTheme="minorHAnsi" w:hAnsiTheme="minorHAnsi" w:cstheme="minorHAnsi"/>
          <w:sz w:val="22"/>
          <w:szCs w:val="22"/>
        </w:rPr>
      </w:pPr>
      <w:r w:rsidRPr="000F31D9">
        <w:rPr>
          <w:rFonts w:asciiTheme="minorHAnsi" w:hAnsiTheme="minorHAnsi" w:cstheme="minorHAnsi"/>
          <w:sz w:val="22"/>
          <w:szCs w:val="22"/>
        </w:rPr>
        <w:t>5.1</w:t>
      </w:r>
      <w:r w:rsidR="003E04CE">
        <w:rPr>
          <w:rFonts w:asciiTheme="minorHAnsi" w:hAnsiTheme="minorHAnsi" w:cstheme="minorHAnsi"/>
          <w:sz w:val="22"/>
          <w:szCs w:val="22"/>
        </w:rPr>
        <w:t>0</w:t>
      </w:r>
      <w:r w:rsidRPr="000F31D9">
        <w:rPr>
          <w:rFonts w:asciiTheme="minorHAnsi" w:hAnsiTheme="minorHAnsi" w:cstheme="minorHAnsi"/>
          <w:sz w:val="22"/>
          <w:szCs w:val="22"/>
        </w:rPr>
        <w:tab/>
        <w:t>All payments greater than $</w:t>
      </w:r>
      <w:r w:rsidR="00CD02E9">
        <w:rPr>
          <w:rFonts w:asciiTheme="minorHAnsi" w:hAnsiTheme="minorHAnsi" w:cstheme="minorHAnsi"/>
          <w:sz w:val="22"/>
          <w:szCs w:val="22"/>
        </w:rPr>
        <w:t>20</w:t>
      </w:r>
      <w:r w:rsidRPr="000F31D9">
        <w:rPr>
          <w:rFonts w:asciiTheme="minorHAnsi" w:hAnsiTheme="minorHAnsi" w:cstheme="minorHAnsi"/>
          <w:sz w:val="22"/>
          <w:szCs w:val="22"/>
        </w:rPr>
        <w:t>,000 may only be made if authorised by the Board,</w:t>
      </w:r>
      <w:r w:rsidR="00FC4585">
        <w:rPr>
          <w:rFonts w:asciiTheme="minorHAnsi" w:hAnsiTheme="minorHAnsi" w:cstheme="minorHAnsi"/>
          <w:sz w:val="22"/>
          <w:szCs w:val="22"/>
        </w:rPr>
        <w:t xml:space="preserve"> </w:t>
      </w:r>
      <w:r w:rsidRPr="000F31D9">
        <w:rPr>
          <w:rFonts w:asciiTheme="minorHAnsi" w:hAnsiTheme="minorHAnsi" w:cstheme="minorHAnsi"/>
          <w:sz w:val="22"/>
          <w:szCs w:val="22"/>
        </w:rPr>
        <w:t>excluding salaries, GST or PAYG repayments or grants distributed under the Country Arts Support Program (CASP) and other funding authorities for project delivery</w:t>
      </w:r>
    </w:p>
    <w:p w14:paraId="2CBED3AF" w14:textId="77777777" w:rsidR="00DB08F1" w:rsidRPr="000F31D9" w:rsidRDefault="00DB08F1" w:rsidP="00DB08F1">
      <w:pPr>
        <w:ind w:left="1440" w:hanging="731"/>
        <w:rPr>
          <w:rFonts w:asciiTheme="minorHAnsi" w:hAnsiTheme="minorHAnsi" w:cstheme="minorHAnsi"/>
          <w:sz w:val="22"/>
          <w:szCs w:val="22"/>
        </w:rPr>
      </w:pPr>
    </w:p>
    <w:p w14:paraId="2FCBB372" w14:textId="704A07BF" w:rsidR="00DB08F1" w:rsidRPr="000F31D9" w:rsidRDefault="00DB08F1" w:rsidP="00DB08F1">
      <w:pPr>
        <w:ind w:left="1440" w:hanging="731"/>
        <w:rPr>
          <w:rFonts w:asciiTheme="minorHAnsi" w:hAnsiTheme="minorHAnsi" w:cstheme="minorHAnsi"/>
          <w:sz w:val="22"/>
          <w:szCs w:val="22"/>
        </w:rPr>
      </w:pPr>
      <w:r w:rsidRPr="000F31D9">
        <w:rPr>
          <w:rFonts w:asciiTheme="minorHAnsi" w:hAnsiTheme="minorHAnsi" w:cstheme="minorHAnsi"/>
          <w:sz w:val="22"/>
          <w:szCs w:val="22"/>
        </w:rPr>
        <w:t>5.1</w:t>
      </w:r>
      <w:r w:rsidR="003E04CE">
        <w:rPr>
          <w:rFonts w:asciiTheme="minorHAnsi" w:hAnsiTheme="minorHAnsi" w:cstheme="minorHAnsi"/>
          <w:sz w:val="22"/>
          <w:szCs w:val="22"/>
        </w:rPr>
        <w:t>1</w:t>
      </w:r>
      <w:r w:rsidRPr="000F31D9">
        <w:rPr>
          <w:rFonts w:asciiTheme="minorHAnsi" w:hAnsiTheme="minorHAnsi" w:cstheme="minorHAnsi"/>
          <w:sz w:val="22"/>
          <w:szCs w:val="22"/>
        </w:rPr>
        <w:tab/>
        <w:t>The organisation shall issue a corporate credit card to the ED for use on company business</w:t>
      </w:r>
    </w:p>
    <w:p w14:paraId="34AFF235" w14:textId="77777777" w:rsidR="00DB08F1" w:rsidRPr="000F31D9" w:rsidRDefault="00DB08F1" w:rsidP="00DB08F1">
      <w:pPr>
        <w:ind w:left="1440" w:hanging="731"/>
        <w:rPr>
          <w:rFonts w:asciiTheme="minorHAnsi" w:hAnsiTheme="minorHAnsi" w:cstheme="minorHAnsi"/>
          <w:sz w:val="22"/>
          <w:szCs w:val="22"/>
        </w:rPr>
      </w:pPr>
    </w:p>
    <w:p w14:paraId="5CEBB444" w14:textId="2FD4F3C3" w:rsidR="00DB08F1" w:rsidRPr="00B47995" w:rsidRDefault="00DB08F1" w:rsidP="00DB08F1">
      <w:pPr>
        <w:ind w:left="1440" w:hanging="731"/>
        <w:rPr>
          <w:rFonts w:asciiTheme="minorHAnsi" w:hAnsiTheme="minorHAnsi" w:cstheme="minorHAnsi"/>
          <w:sz w:val="22"/>
          <w:szCs w:val="22"/>
        </w:rPr>
      </w:pPr>
      <w:r w:rsidRPr="000F31D9">
        <w:rPr>
          <w:rFonts w:asciiTheme="minorHAnsi" w:hAnsiTheme="minorHAnsi" w:cstheme="minorHAnsi"/>
          <w:sz w:val="22"/>
          <w:szCs w:val="22"/>
        </w:rPr>
        <w:t>5.1</w:t>
      </w:r>
      <w:r w:rsidR="003E04CE">
        <w:rPr>
          <w:rFonts w:asciiTheme="minorHAnsi" w:hAnsiTheme="minorHAnsi" w:cstheme="minorHAnsi"/>
          <w:sz w:val="22"/>
          <w:szCs w:val="22"/>
        </w:rPr>
        <w:t>2</w:t>
      </w:r>
      <w:r w:rsidRPr="000F31D9">
        <w:rPr>
          <w:rFonts w:asciiTheme="minorHAnsi" w:hAnsiTheme="minorHAnsi" w:cstheme="minorHAnsi"/>
          <w:sz w:val="22"/>
          <w:szCs w:val="22"/>
        </w:rPr>
        <w:tab/>
        <w:t>Following a change of ED responsible for operating accounts and the credit card all relevant details</w:t>
      </w:r>
      <w:r w:rsidRPr="00B47995">
        <w:rPr>
          <w:rFonts w:asciiTheme="minorHAnsi" w:hAnsiTheme="minorHAnsi" w:cstheme="minorHAnsi"/>
          <w:sz w:val="22"/>
          <w:szCs w:val="22"/>
        </w:rPr>
        <w:t xml:space="preserve"> will be updated to enable the incoming ED to operate accounts.</w:t>
      </w:r>
    </w:p>
    <w:p w14:paraId="596F8CD0" w14:textId="77777777" w:rsidR="00DB08F1" w:rsidRPr="00B47995" w:rsidRDefault="00DB08F1" w:rsidP="00DB08F1">
      <w:pPr>
        <w:rPr>
          <w:rFonts w:asciiTheme="minorHAnsi" w:hAnsiTheme="minorHAnsi" w:cstheme="minorHAnsi"/>
          <w:sz w:val="22"/>
          <w:szCs w:val="22"/>
        </w:rPr>
      </w:pPr>
    </w:p>
    <w:p w14:paraId="2779E7EC" w14:textId="77777777" w:rsidR="00DB08F1" w:rsidRDefault="00DB08F1" w:rsidP="00DB08F1">
      <w:pPr>
        <w:pStyle w:val="ListParagraph"/>
        <w:ind w:left="0"/>
        <w:rPr>
          <w:rFonts w:asciiTheme="minorHAnsi" w:hAnsiTheme="minorHAnsi" w:cstheme="minorHAnsi"/>
          <w:b/>
          <w:sz w:val="22"/>
          <w:szCs w:val="22"/>
        </w:rPr>
      </w:pPr>
      <w:r>
        <w:rPr>
          <w:rFonts w:asciiTheme="minorHAnsi" w:hAnsiTheme="minorHAnsi" w:cstheme="minorHAnsi"/>
          <w:b/>
          <w:sz w:val="22"/>
          <w:szCs w:val="22"/>
        </w:rPr>
        <w:t>6.0</w:t>
      </w:r>
      <w:r>
        <w:rPr>
          <w:rFonts w:asciiTheme="minorHAnsi" w:hAnsiTheme="minorHAnsi" w:cstheme="minorHAnsi"/>
          <w:b/>
          <w:sz w:val="22"/>
          <w:szCs w:val="22"/>
        </w:rPr>
        <w:tab/>
      </w:r>
      <w:r w:rsidRPr="00B47995">
        <w:rPr>
          <w:rFonts w:asciiTheme="minorHAnsi" w:hAnsiTheme="minorHAnsi" w:cstheme="minorHAnsi"/>
          <w:b/>
          <w:sz w:val="22"/>
          <w:szCs w:val="22"/>
        </w:rPr>
        <w:t>Fixed assets</w:t>
      </w:r>
    </w:p>
    <w:p w14:paraId="0AC312D8" w14:textId="77777777" w:rsidR="00DB08F1" w:rsidRPr="00B47995" w:rsidRDefault="00DB08F1" w:rsidP="00DB08F1">
      <w:pPr>
        <w:pStyle w:val="ListParagraph"/>
        <w:ind w:left="0"/>
        <w:rPr>
          <w:rFonts w:asciiTheme="minorHAnsi" w:hAnsiTheme="minorHAnsi" w:cstheme="minorHAnsi"/>
          <w:b/>
          <w:sz w:val="22"/>
          <w:szCs w:val="22"/>
        </w:rPr>
      </w:pPr>
    </w:p>
    <w:p w14:paraId="78B68E3B" w14:textId="77777777" w:rsidR="00DB08F1" w:rsidRDefault="00DB08F1" w:rsidP="00DB08F1">
      <w:pPr>
        <w:ind w:left="1440" w:hanging="720"/>
        <w:rPr>
          <w:rFonts w:asciiTheme="minorHAnsi" w:hAnsiTheme="minorHAnsi" w:cstheme="minorHAnsi"/>
          <w:sz w:val="22"/>
          <w:szCs w:val="22"/>
        </w:rPr>
      </w:pPr>
      <w:r>
        <w:rPr>
          <w:rFonts w:asciiTheme="minorHAnsi" w:hAnsiTheme="minorHAnsi" w:cstheme="minorHAnsi"/>
          <w:sz w:val="22"/>
          <w:szCs w:val="22"/>
        </w:rPr>
        <w:t>6.1</w:t>
      </w:r>
      <w:r w:rsidRPr="00B47995">
        <w:rPr>
          <w:rFonts w:asciiTheme="minorHAnsi" w:hAnsiTheme="minorHAnsi" w:cstheme="minorHAnsi"/>
          <w:sz w:val="22"/>
          <w:szCs w:val="22"/>
        </w:rPr>
        <w:tab/>
        <w:t>An Assets Register will be maintained containing details of all items of fixed assets, the date of their acquisition, their cost price and details of their disposal.</w:t>
      </w:r>
      <w:r>
        <w:rPr>
          <w:rFonts w:asciiTheme="minorHAnsi" w:hAnsiTheme="minorHAnsi" w:cstheme="minorHAnsi"/>
          <w:sz w:val="22"/>
          <w:szCs w:val="22"/>
        </w:rPr>
        <w:t xml:space="preserve"> </w:t>
      </w:r>
      <w:r w:rsidRPr="00B47995">
        <w:rPr>
          <w:rFonts w:asciiTheme="minorHAnsi" w:hAnsiTheme="minorHAnsi" w:cstheme="minorHAnsi"/>
          <w:sz w:val="22"/>
          <w:szCs w:val="22"/>
        </w:rPr>
        <w:t>Items of furniture and equipment costing less than $300 will not be capitalised as fixed assets. The register will be kept up-to-date and balanced to the fixed asset accounts</w:t>
      </w:r>
      <w:r>
        <w:rPr>
          <w:rFonts w:asciiTheme="minorHAnsi" w:hAnsiTheme="minorHAnsi" w:cstheme="minorHAnsi"/>
          <w:sz w:val="22"/>
          <w:szCs w:val="22"/>
        </w:rPr>
        <w:t xml:space="preserve"> </w:t>
      </w:r>
      <w:r w:rsidRPr="00B47995">
        <w:rPr>
          <w:rFonts w:asciiTheme="minorHAnsi" w:hAnsiTheme="minorHAnsi" w:cstheme="minorHAnsi"/>
          <w:sz w:val="22"/>
          <w:szCs w:val="22"/>
        </w:rPr>
        <w:t>in the organisation’s general ledger</w:t>
      </w:r>
    </w:p>
    <w:p w14:paraId="0E7B5C42" w14:textId="77777777" w:rsidR="00DB08F1" w:rsidRPr="00B47995" w:rsidRDefault="00DB08F1" w:rsidP="00DB08F1">
      <w:pPr>
        <w:ind w:left="1440" w:hanging="720"/>
        <w:rPr>
          <w:rFonts w:asciiTheme="minorHAnsi" w:hAnsiTheme="minorHAnsi" w:cstheme="minorHAnsi"/>
          <w:sz w:val="22"/>
          <w:szCs w:val="22"/>
        </w:rPr>
      </w:pPr>
    </w:p>
    <w:p w14:paraId="2D8EF5F7" w14:textId="77777777" w:rsidR="00DB08F1" w:rsidRPr="00E81E2F" w:rsidRDefault="00DB08F1" w:rsidP="00DB08F1">
      <w:pPr>
        <w:pStyle w:val="ListParagraph"/>
        <w:numPr>
          <w:ilvl w:val="1"/>
          <w:numId w:val="10"/>
        </w:numPr>
        <w:rPr>
          <w:rFonts w:asciiTheme="minorHAnsi" w:hAnsiTheme="minorHAnsi" w:cstheme="minorHAnsi"/>
          <w:sz w:val="22"/>
          <w:szCs w:val="22"/>
        </w:rPr>
      </w:pPr>
      <w:r w:rsidRPr="00E81E2F">
        <w:rPr>
          <w:rFonts w:asciiTheme="minorHAnsi" w:hAnsiTheme="minorHAnsi" w:cstheme="minorHAnsi"/>
          <w:sz w:val="22"/>
          <w:szCs w:val="22"/>
        </w:rPr>
        <w:t>Fixed assets should be physically accounted for and checked with the Fixed Assets Register annually</w:t>
      </w:r>
    </w:p>
    <w:p w14:paraId="607EE217" w14:textId="77777777" w:rsidR="00DB08F1" w:rsidRPr="00E81E2F" w:rsidRDefault="00DB08F1" w:rsidP="00DB08F1">
      <w:pPr>
        <w:pStyle w:val="ListParagraph"/>
        <w:ind w:left="1440"/>
        <w:rPr>
          <w:rFonts w:asciiTheme="minorHAnsi" w:hAnsiTheme="minorHAnsi" w:cstheme="minorHAnsi"/>
          <w:sz w:val="22"/>
          <w:szCs w:val="22"/>
        </w:rPr>
      </w:pPr>
    </w:p>
    <w:p w14:paraId="7EB472A1" w14:textId="29782AF7" w:rsidR="00DB08F1" w:rsidRPr="00E81E2F" w:rsidRDefault="00DB08F1" w:rsidP="00DB08F1">
      <w:pPr>
        <w:pStyle w:val="ListParagraph"/>
        <w:numPr>
          <w:ilvl w:val="1"/>
          <w:numId w:val="10"/>
        </w:numPr>
        <w:rPr>
          <w:rFonts w:asciiTheme="minorHAnsi" w:hAnsiTheme="minorHAnsi" w:cstheme="minorHAnsi"/>
          <w:sz w:val="22"/>
          <w:szCs w:val="22"/>
        </w:rPr>
      </w:pPr>
      <w:r w:rsidRPr="00E81E2F">
        <w:rPr>
          <w:rFonts w:asciiTheme="minorHAnsi" w:hAnsiTheme="minorHAnsi" w:cstheme="minorHAnsi"/>
          <w:sz w:val="22"/>
          <w:szCs w:val="22"/>
        </w:rPr>
        <w:t>The purchase of fixed assets valued at more than $</w:t>
      </w:r>
      <w:r w:rsidR="008A6717">
        <w:rPr>
          <w:rFonts w:asciiTheme="minorHAnsi" w:hAnsiTheme="minorHAnsi" w:cstheme="minorHAnsi"/>
          <w:sz w:val="22"/>
          <w:szCs w:val="22"/>
        </w:rPr>
        <w:t>10</w:t>
      </w:r>
      <w:r w:rsidRPr="00E81E2F">
        <w:rPr>
          <w:rFonts w:asciiTheme="minorHAnsi" w:hAnsiTheme="minorHAnsi" w:cstheme="minorHAnsi"/>
          <w:sz w:val="22"/>
          <w:szCs w:val="22"/>
        </w:rPr>
        <w:t xml:space="preserve">,000 should be approved by the </w:t>
      </w:r>
      <w:r w:rsidR="008A6717">
        <w:rPr>
          <w:rFonts w:asciiTheme="minorHAnsi" w:hAnsiTheme="minorHAnsi" w:cstheme="minorHAnsi"/>
          <w:sz w:val="22"/>
          <w:szCs w:val="22"/>
        </w:rPr>
        <w:t xml:space="preserve">President of the </w:t>
      </w:r>
      <w:r w:rsidRPr="00E81E2F">
        <w:rPr>
          <w:rFonts w:asciiTheme="minorHAnsi" w:hAnsiTheme="minorHAnsi" w:cstheme="minorHAnsi"/>
          <w:sz w:val="22"/>
          <w:szCs w:val="22"/>
        </w:rPr>
        <w:t>Board</w:t>
      </w:r>
    </w:p>
    <w:p w14:paraId="6B9E885E" w14:textId="77777777" w:rsidR="00DB08F1" w:rsidRPr="00E81E2F" w:rsidRDefault="00DB08F1" w:rsidP="00DB08F1">
      <w:pPr>
        <w:rPr>
          <w:rFonts w:asciiTheme="minorHAnsi" w:hAnsiTheme="minorHAnsi" w:cstheme="minorHAnsi"/>
          <w:sz w:val="22"/>
          <w:szCs w:val="22"/>
        </w:rPr>
      </w:pPr>
    </w:p>
    <w:p w14:paraId="3BE25DFB" w14:textId="77777777" w:rsidR="00DB08F1" w:rsidRPr="00E81E2F" w:rsidRDefault="00DB08F1" w:rsidP="00DB08F1">
      <w:pPr>
        <w:pStyle w:val="ListParagraph"/>
        <w:numPr>
          <w:ilvl w:val="1"/>
          <w:numId w:val="10"/>
        </w:numPr>
        <w:rPr>
          <w:rFonts w:asciiTheme="minorHAnsi" w:hAnsiTheme="minorHAnsi" w:cstheme="minorHAnsi"/>
          <w:sz w:val="22"/>
          <w:szCs w:val="22"/>
        </w:rPr>
      </w:pPr>
      <w:r w:rsidRPr="00E81E2F">
        <w:rPr>
          <w:rFonts w:asciiTheme="minorHAnsi" w:hAnsiTheme="minorHAnsi" w:cstheme="minorHAnsi"/>
          <w:sz w:val="22"/>
          <w:szCs w:val="22"/>
        </w:rPr>
        <w:t>Fixed assets should be regularly reviewed with a view to disposing of those assets which are surplus to the company's requirements and wherever possible achieving the best possible price</w:t>
      </w:r>
    </w:p>
    <w:p w14:paraId="763C4C4F" w14:textId="77777777" w:rsidR="00DB08F1" w:rsidRPr="00E81E2F" w:rsidRDefault="00DB08F1" w:rsidP="00DB08F1">
      <w:pPr>
        <w:rPr>
          <w:rFonts w:asciiTheme="minorHAnsi" w:hAnsiTheme="minorHAnsi" w:cstheme="minorHAnsi"/>
          <w:sz w:val="22"/>
          <w:szCs w:val="22"/>
        </w:rPr>
      </w:pPr>
    </w:p>
    <w:p w14:paraId="024862A5" w14:textId="77777777" w:rsidR="00DB08F1" w:rsidRPr="00E81E2F" w:rsidRDefault="00DB08F1" w:rsidP="00DB08F1">
      <w:pPr>
        <w:pStyle w:val="ListParagraph"/>
        <w:numPr>
          <w:ilvl w:val="1"/>
          <w:numId w:val="10"/>
        </w:numPr>
        <w:rPr>
          <w:rFonts w:asciiTheme="minorHAnsi" w:hAnsiTheme="minorHAnsi" w:cstheme="minorBidi"/>
          <w:sz w:val="22"/>
          <w:szCs w:val="22"/>
        </w:rPr>
      </w:pPr>
      <w:r w:rsidRPr="219089EB">
        <w:rPr>
          <w:rFonts w:asciiTheme="minorHAnsi" w:hAnsiTheme="minorHAnsi" w:cstheme="minorBidi"/>
          <w:sz w:val="22"/>
          <w:szCs w:val="22"/>
        </w:rPr>
        <w:lastRenderedPageBreak/>
        <w:t>The ED is authorised to approve the disposal of assets that have been completely depreciated</w:t>
      </w:r>
    </w:p>
    <w:p w14:paraId="2DFD15CE" w14:textId="77777777" w:rsidR="00DB08F1" w:rsidRPr="00E81E2F" w:rsidRDefault="00DB08F1" w:rsidP="00DB08F1">
      <w:pPr>
        <w:rPr>
          <w:rFonts w:asciiTheme="minorHAnsi" w:hAnsiTheme="minorHAnsi" w:cstheme="minorHAnsi"/>
          <w:sz w:val="22"/>
          <w:szCs w:val="22"/>
        </w:rPr>
      </w:pPr>
    </w:p>
    <w:p w14:paraId="613A4CB7" w14:textId="77777777" w:rsidR="00DB08F1" w:rsidRDefault="00DB08F1" w:rsidP="00DB08F1">
      <w:pPr>
        <w:ind w:left="1440" w:hanging="720"/>
        <w:rPr>
          <w:rFonts w:asciiTheme="minorHAnsi" w:hAnsiTheme="minorHAnsi" w:cstheme="minorHAnsi"/>
          <w:sz w:val="22"/>
          <w:szCs w:val="22"/>
        </w:rPr>
      </w:pPr>
      <w:r>
        <w:rPr>
          <w:rFonts w:asciiTheme="minorHAnsi" w:hAnsiTheme="minorHAnsi" w:cstheme="minorHAnsi"/>
          <w:sz w:val="22"/>
          <w:szCs w:val="22"/>
        </w:rPr>
        <w:t>6.6</w:t>
      </w:r>
      <w:r w:rsidRPr="00B47995">
        <w:rPr>
          <w:rFonts w:asciiTheme="minorHAnsi" w:hAnsiTheme="minorHAnsi" w:cstheme="minorHAnsi"/>
          <w:sz w:val="22"/>
          <w:szCs w:val="22"/>
        </w:rPr>
        <w:tab/>
        <w:t>Documents evidencing ownership of fixed assets (made out in the name of the</w:t>
      </w:r>
      <w:r>
        <w:rPr>
          <w:rFonts w:asciiTheme="minorHAnsi" w:hAnsiTheme="minorHAnsi" w:cstheme="minorHAnsi"/>
          <w:sz w:val="22"/>
          <w:szCs w:val="22"/>
        </w:rPr>
        <w:t xml:space="preserve"> </w:t>
      </w:r>
      <w:r w:rsidRPr="00B47995">
        <w:rPr>
          <w:rFonts w:asciiTheme="minorHAnsi" w:hAnsiTheme="minorHAnsi" w:cstheme="minorHAnsi"/>
          <w:sz w:val="22"/>
          <w:szCs w:val="22"/>
        </w:rPr>
        <w:t>organisation) should be kept in safe custody for a period of 5 years</w:t>
      </w:r>
    </w:p>
    <w:p w14:paraId="149DE0E6" w14:textId="77777777" w:rsidR="00DB08F1" w:rsidRPr="00B47995" w:rsidRDefault="00DB08F1" w:rsidP="00DB08F1">
      <w:pPr>
        <w:ind w:left="720"/>
        <w:rPr>
          <w:rFonts w:asciiTheme="minorHAnsi" w:hAnsiTheme="minorHAnsi" w:cstheme="minorHAnsi"/>
          <w:sz w:val="22"/>
          <w:szCs w:val="22"/>
        </w:rPr>
      </w:pPr>
    </w:p>
    <w:p w14:paraId="07C997EC" w14:textId="77777777" w:rsidR="00DB08F1" w:rsidRPr="00B47995" w:rsidRDefault="00DB08F1" w:rsidP="00DB08F1">
      <w:pPr>
        <w:ind w:left="720"/>
        <w:rPr>
          <w:rFonts w:asciiTheme="minorHAnsi" w:hAnsiTheme="minorHAnsi" w:cstheme="minorHAnsi"/>
          <w:sz w:val="22"/>
          <w:szCs w:val="22"/>
        </w:rPr>
      </w:pPr>
      <w:r>
        <w:rPr>
          <w:rFonts w:asciiTheme="minorHAnsi" w:hAnsiTheme="minorHAnsi" w:cstheme="minorHAnsi"/>
          <w:sz w:val="22"/>
          <w:szCs w:val="22"/>
        </w:rPr>
        <w:t>6.7</w:t>
      </w:r>
      <w:r w:rsidRPr="00B47995">
        <w:rPr>
          <w:rFonts w:asciiTheme="minorHAnsi" w:hAnsiTheme="minorHAnsi" w:cstheme="minorHAnsi"/>
          <w:sz w:val="22"/>
          <w:szCs w:val="22"/>
        </w:rPr>
        <w:tab/>
        <w:t>The Depreciation policy is determined by the ATO Guidelines</w:t>
      </w:r>
    </w:p>
    <w:p w14:paraId="5BD5ED55" w14:textId="77777777" w:rsidR="00DB08F1" w:rsidRDefault="00DB08F1" w:rsidP="00DB08F1">
      <w:pPr>
        <w:pStyle w:val="ListParagraph"/>
        <w:ind w:left="0"/>
        <w:rPr>
          <w:rFonts w:asciiTheme="minorHAnsi" w:hAnsiTheme="minorHAnsi" w:cstheme="minorHAnsi"/>
          <w:b/>
          <w:sz w:val="22"/>
          <w:szCs w:val="22"/>
        </w:rPr>
      </w:pPr>
    </w:p>
    <w:p w14:paraId="38FEC35A" w14:textId="77777777" w:rsidR="00DB08F1" w:rsidRDefault="00DB08F1" w:rsidP="00DB08F1">
      <w:pPr>
        <w:pStyle w:val="ListParagraph"/>
        <w:ind w:left="0"/>
        <w:rPr>
          <w:rFonts w:asciiTheme="minorHAnsi" w:hAnsiTheme="minorHAnsi" w:cstheme="minorHAnsi"/>
          <w:b/>
          <w:sz w:val="22"/>
          <w:szCs w:val="22"/>
        </w:rPr>
      </w:pPr>
      <w:r>
        <w:rPr>
          <w:rFonts w:asciiTheme="minorHAnsi" w:hAnsiTheme="minorHAnsi" w:cstheme="minorHAnsi"/>
          <w:b/>
          <w:sz w:val="22"/>
          <w:szCs w:val="22"/>
        </w:rPr>
        <w:t>7.0</w:t>
      </w:r>
      <w:r>
        <w:rPr>
          <w:rFonts w:asciiTheme="minorHAnsi" w:hAnsiTheme="minorHAnsi" w:cstheme="minorHAnsi"/>
          <w:b/>
          <w:sz w:val="22"/>
          <w:szCs w:val="22"/>
        </w:rPr>
        <w:tab/>
      </w:r>
      <w:r w:rsidRPr="00B47995">
        <w:rPr>
          <w:rFonts w:asciiTheme="minorHAnsi" w:hAnsiTheme="minorHAnsi" w:cstheme="minorHAnsi"/>
          <w:b/>
          <w:sz w:val="22"/>
          <w:szCs w:val="22"/>
        </w:rPr>
        <w:t>Salaries and wages</w:t>
      </w:r>
    </w:p>
    <w:p w14:paraId="209915A2" w14:textId="77777777" w:rsidR="00DB08F1" w:rsidRDefault="00DB08F1" w:rsidP="00DB08F1">
      <w:pPr>
        <w:pStyle w:val="ListParagraph"/>
        <w:ind w:left="0"/>
        <w:rPr>
          <w:rFonts w:asciiTheme="minorHAnsi" w:hAnsiTheme="minorHAnsi" w:cstheme="minorHAnsi"/>
          <w:b/>
          <w:sz w:val="22"/>
          <w:szCs w:val="22"/>
        </w:rPr>
      </w:pPr>
    </w:p>
    <w:p w14:paraId="2BDFBBB3" w14:textId="15D73419" w:rsidR="00DB08F1" w:rsidRDefault="00DB08F1" w:rsidP="00DB08F1">
      <w:pPr>
        <w:pStyle w:val="ListParagraph"/>
        <w:ind w:left="0" w:firstLine="720"/>
        <w:rPr>
          <w:rFonts w:asciiTheme="minorHAnsi" w:hAnsiTheme="minorHAnsi" w:cstheme="minorHAnsi"/>
          <w:sz w:val="22"/>
          <w:szCs w:val="22"/>
        </w:rPr>
      </w:pPr>
      <w:r>
        <w:rPr>
          <w:rFonts w:asciiTheme="minorHAnsi" w:hAnsiTheme="minorHAnsi" w:cstheme="minorHAnsi"/>
          <w:sz w:val="22"/>
          <w:szCs w:val="22"/>
        </w:rPr>
        <w:t>7.1</w:t>
      </w:r>
      <w:r>
        <w:rPr>
          <w:rFonts w:asciiTheme="minorHAnsi" w:hAnsiTheme="minorHAnsi" w:cstheme="minorHAnsi"/>
          <w:sz w:val="22"/>
          <w:szCs w:val="22"/>
        </w:rPr>
        <w:tab/>
      </w:r>
      <w:r w:rsidRPr="00B47995">
        <w:rPr>
          <w:rFonts w:asciiTheme="minorHAnsi" w:hAnsiTheme="minorHAnsi" w:cstheme="minorHAnsi"/>
          <w:sz w:val="22"/>
          <w:szCs w:val="22"/>
        </w:rPr>
        <w:t xml:space="preserve">Salaries and wages of all employees and others employed under administered grants </w:t>
      </w:r>
      <w:r w:rsidRPr="00B47995">
        <w:rPr>
          <w:rFonts w:asciiTheme="minorHAnsi" w:hAnsiTheme="minorHAnsi" w:cstheme="minorHAnsi"/>
          <w:sz w:val="22"/>
          <w:szCs w:val="22"/>
        </w:rPr>
        <w:tab/>
      </w:r>
      <w:r w:rsidRPr="00B47995">
        <w:rPr>
          <w:rFonts w:asciiTheme="minorHAnsi" w:hAnsiTheme="minorHAnsi" w:cstheme="minorHAnsi"/>
          <w:sz w:val="22"/>
          <w:szCs w:val="22"/>
        </w:rPr>
        <w:tab/>
        <w:t>shall be paid direct to the employees' bank accounts on a fortnightly basis</w:t>
      </w:r>
    </w:p>
    <w:p w14:paraId="41307F52" w14:textId="77777777" w:rsidR="00DB08F1" w:rsidRPr="00272DC1" w:rsidRDefault="00DB08F1" w:rsidP="00DB08F1">
      <w:pPr>
        <w:pStyle w:val="ListParagraph"/>
        <w:ind w:left="0" w:firstLine="720"/>
        <w:rPr>
          <w:rFonts w:asciiTheme="minorHAnsi" w:hAnsiTheme="minorHAnsi" w:cstheme="minorHAnsi"/>
          <w:b/>
          <w:sz w:val="22"/>
          <w:szCs w:val="22"/>
        </w:rPr>
      </w:pPr>
    </w:p>
    <w:p w14:paraId="7C913697" w14:textId="5D66B409" w:rsidR="00DB08F1" w:rsidRDefault="00DB08F1" w:rsidP="00DB08F1">
      <w:pPr>
        <w:ind w:left="567" w:firstLine="153"/>
        <w:rPr>
          <w:rFonts w:asciiTheme="minorHAnsi" w:hAnsiTheme="minorHAnsi" w:cstheme="minorHAnsi"/>
          <w:sz w:val="22"/>
          <w:szCs w:val="22"/>
        </w:rPr>
      </w:pPr>
      <w:r>
        <w:rPr>
          <w:rFonts w:asciiTheme="minorHAnsi" w:hAnsiTheme="minorHAnsi" w:cstheme="minorHAnsi"/>
          <w:sz w:val="22"/>
          <w:szCs w:val="22"/>
        </w:rPr>
        <w:t>7.2</w:t>
      </w:r>
      <w:r>
        <w:rPr>
          <w:rFonts w:asciiTheme="minorHAnsi" w:hAnsiTheme="minorHAnsi" w:cstheme="minorHAnsi"/>
          <w:sz w:val="22"/>
          <w:szCs w:val="22"/>
        </w:rPr>
        <w:tab/>
      </w:r>
      <w:r w:rsidRPr="00B47995">
        <w:rPr>
          <w:rFonts w:asciiTheme="minorHAnsi" w:hAnsiTheme="minorHAnsi" w:cstheme="minorHAnsi"/>
          <w:sz w:val="22"/>
          <w:szCs w:val="22"/>
        </w:rPr>
        <w:t xml:space="preserve">Each employee shall complete the Employee Information Form (Finance) advising </w:t>
      </w:r>
      <w:r w:rsidRPr="00B47995">
        <w:rPr>
          <w:rFonts w:asciiTheme="minorHAnsi" w:hAnsiTheme="minorHAnsi" w:cstheme="minorHAnsi"/>
          <w:sz w:val="22"/>
          <w:szCs w:val="22"/>
        </w:rPr>
        <w:tab/>
      </w:r>
      <w:r>
        <w:rPr>
          <w:rFonts w:asciiTheme="minorHAnsi" w:hAnsiTheme="minorHAnsi" w:cstheme="minorHAnsi"/>
          <w:sz w:val="22"/>
          <w:szCs w:val="22"/>
        </w:rPr>
        <w:tab/>
      </w:r>
      <w:r w:rsidRPr="00B47995">
        <w:rPr>
          <w:rFonts w:asciiTheme="minorHAnsi" w:hAnsiTheme="minorHAnsi" w:cstheme="minorHAnsi"/>
          <w:sz w:val="22"/>
          <w:szCs w:val="22"/>
        </w:rPr>
        <w:t xml:space="preserve">the bank, branch and account number into which his/her salary should be paid and </w:t>
      </w:r>
      <w:r w:rsidRPr="00B47995">
        <w:rPr>
          <w:rFonts w:asciiTheme="minorHAnsi" w:hAnsiTheme="minorHAnsi" w:cstheme="minorHAnsi"/>
          <w:sz w:val="22"/>
          <w:szCs w:val="22"/>
        </w:rPr>
        <w:tab/>
      </w:r>
      <w:r w:rsidRPr="00B47995">
        <w:rPr>
          <w:rFonts w:asciiTheme="minorHAnsi" w:hAnsiTheme="minorHAnsi" w:cstheme="minorHAnsi"/>
          <w:sz w:val="22"/>
          <w:szCs w:val="22"/>
        </w:rPr>
        <w:tab/>
        <w:t xml:space="preserve">return to the ED.  Staff members will fill in a new form should there be any changes </w:t>
      </w:r>
      <w:r w:rsidRPr="00B47995">
        <w:rPr>
          <w:rFonts w:asciiTheme="minorHAnsi" w:hAnsiTheme="minorHAnsi" w:cstheme="minorHAnsi"/>
          <w:sz w:val="22"/>
          <w:szCs w:val="22"/>
        </w:rPr>
        <w:tab/>
      </w:r>
      <w:r w:rsidRPr="00B47995">
        <w:rPr>
          <w:rFonts w:asciiTheme="minorHAnsi" w:hAnsiTheme="minorHAnsi" w:cstheme="minorHAnsi"/>
          <w:sz w:val="22"/>
          <w:szCs w:val="22"/>
        </w:rPr>
        <w:tab/>
        <w:t>to this information</w:t>
      </w:r>
    </w:p>
    <w:p w14:paraId="69E83BD5" w14:textId="77777777" w:rsidR="00DB08F1" w:rsidRPr="00B47995" w:rsidRDefault="00DB08F1" w:rsidP="00DB08F1">
      <w:pPr>
        <w:ind w:left="567" w:firstLine="153"/>
        <w:rPr>
          <w:rFonts w:asciiTheme="minorHAnsi" w:hAnsiTheme="minorHAnsi" w:cstheme="minorHAnsi"/>
          <w:sz w:val="22"/>
          <w:szCs w:val="22"/>
        </w:rPr>
      </w:pPr>
    </w:p>
    <w:p w14:paraId="0D4C59AF" w14:textId="77777777" w:rsidR="00DB08F1" w:rsidRPr="00B47995" w:rsidRDefault="00DB08F1" w:rsidP="00DB08F1">
      <w:pPr>
        <w:ind w:left="567" w:firstLine="153"/>
        <w:rPr>
          <w:rFonts w:asciiTheme="minorHAnsi" w:hAnsiTheme="minorHAnsi" w:cstheme="minorHAnsi"/>
          <w:sz w:val="22"/>
          <w:szCs w:val="22"/>
        </w:rPr>
      </w:pPr>
      <w:r>
        <w:rPr>
          <w:rFonts w:asciiTheme="minorHAnsi" w:hAnsiTheme="minorHAnsi" w:cstheme="minorHAnsi"/>
          <w:sz w:val="22"/>
          <w:szCs w:val="22"/>
        </w:rPr>
        <w:t>7.3</w:t>
      </w:r>
      <w:r>
        <w:rPr>
          <w:rFonts w:asciiTheme="minorHAnsi" w:hAnsiTheme="minorHAnsi" w:cstheme="minorHAnsi"/>
          <w:sz w:val="22"/>
          <w:szCs w:val="22"/>
        </w:rPr>
        <w:tab/>
      </w:r>
      <w:r w:rsidRPr="00B47995">
        <w:rPr>
          <w:rFonts w:asciiTheme="minorHAnsi" w:hAnsiTheme="minorHAnsi" w:cstheme="minorHAnsi"/>
          <w:sz w:val="22"/>
          <w:szCs w:val="22"/>
        </w:rPr>
        <w:t>The ED shall ensure that the following records are kept:</w:t>
      </w:r>
    </w:p>
    <w:p w14:paraId="4519595A" w14:textId="77777777" w:rsidR="00DB08F1" w:rsidRPr="00B47995" w:rsidRDefault="00DB08F1" w:rsidP="00DB08F1">
      <w:pPr>
        <w:ind w:left="2154" w:hanging="1020"/>
        <w:rPr>
          <w:rFonts w:asciiTheme="minorHAnsi" w:hAnsiTheme="minorHAnsi" w:cstheme="minorHAnsi"/>
          <w:sz w:val="22"/>
          <w:szCs w:val="22"/>
        </w:rPr>
      </w:pPr>
      <w:r>
        <w:rPr>
          <w:rFonts w:asciiTheme="minorHAnsi" w:hAnsiTheme="minorHAnsi" w:cstheme="minorHAnsi"/>
          <w:sz w:val="22"/>
          <w:szCs w:val="22"/>
        </w:rPr>
        <w:t>7.3.1</w:t>
      </w:r>
      <w:r>
        <w:rPr>
          <w:rFonts w:asciiTheme="minorHAnsi" w:hAnsiTheme="minorHAnsi" w:cstheme="minorHAnsi"/>
          <w:sz w:val="22"/>
          <w:szCs w:val="22"/>
        </w:rPr>
        <w:tab/>
      </w:r>
      <w:r w:rsidRPr="00B47995">
        <w:rPr>
          <w:rFonts w:asciiTheme="minorHAnsi" w:hAnsiTheme="minorHAnsi" w:cstheme="minorHAnsi"/>
          <w:sz w:val="22"/>
          <w:szCs w:val="22"/>
        </w:rPr>
        <w:t>A copy of the employment contract, employment declaration forms, details of all leave taken and any other relevant correspondence for each employee</w:t>
      </w:r>
    </w:p>
    <w:p w14:paraId="60CE2D36" w14:textId="21EA8841" w:rsidR="00FD33C7" w:rsidRPr="00B47995" w:rsidRDefault="00FD33C7" w:rsidP="00FD33C7">
      <w:pPr>
        <w:ind w:left="1134"/>
        <w:rPr>
          <w:rFonts w:asciiTheme="minorHAnsi" w:hAnsiTheme="minorHAnsi" w:cstheme="minorHAnsi"/>
          <w:sz w:val="22"/>
          <w:szCs w:val="22"/>
        </w:rPr>
      </w:pPr>
      <w:r>
        <w:rPr>
          <w:rFonts w:asciiTheme="minorHAnsi" w:hAnsiTheme="minorHAnsi" w:cstheme="minorHAnsi"/>
          <w:sz w:val="22"/>
          <w:szCs w:val="22"/>
        </w:rPr>
        <w:t>7.3.2</w:t>
      </w:r>
      <w:r>
        <w:rPr>
          <w:rFonts w:asciiTheme="minorHAnsi" w:hAnsiTheme="minorHAnsi" w:cstheme="minorHAnsi"/>
          <w:sz w:val="22"/>
          <w:szCs w:val="22"/>
        </w:rPr>
        <w:tab/>
      </w:r>
      <w:r w:rsidRPr="00B47995">
        <w:rPr>
          <w:rFonts w:asciiTheme="minorHAnsi" w:hAnsiTheme="minorHAnsi" w:cstheme="minorHAnsi"/>
          <w:sz w:val="22"/>
          <w:szCs w:val="22"/>
        </w:rPr>
        <w:t xml:space="preserve">Detailed records of salaries and wages paid to individual employees and </w:t>
      </w:r>
      <w:r w:rsidRPr="00B47995">
        <w:rPr>
          <w:rFonts w:asciiTheme="minorHAnsi" w:hAnsiTheme="minorHAnsi" w:cstheme="minorHAnsi"/>
          <w:sz w:val="22"/>
          <w:szCs w:val="22"/>
        </w:rPr>
        <w:tab/>
      </w:r>
      <w:r w:rsidRPr="00B47995">
        <w:rPr>
          <w:rFonts w:asciiTheme="minorHAnsi" w:hAnsiTheme="minorHAnsi" w:cstheme="minorHAnsi"/>
          <w:sz w:val="22"/>
          <w:szCs w:val="22"/>
        </w:rPr>
        <w:tab/>
      </w:r>
      <w:r>
        <w:rPr>
          <w:rFonts w:asciiTheme="minorHAnsi" w:hAnsiTheme="minorHAnsi" w:cstheme="minorHAnsi"/>
          <w:sz w:val="22"/>
          <w:szCs w:val="22"/>
        </w:rPr>
        <w:tab/>
      </w:r>
      <w:r w:rsidRPr="00B47995">
        <w:rPr>
          <w:rFonts w:asciiTheme="minorHAnsi" w:hAnsiTheme="minorHAnsi" w:cstheme="minorHAnsi"/>
          <w:sz w:val="22"/>
          <w:szCs w:val="22"/>
        </w:rPr>
        <w:t>fortnightly payroll summaries and Fringe Benefit Tax returns</w:t>
      </w:r>
    </w:p>
    <w:p w14:paraId="60A94E0D" w14:textId="0AB4890D" w:rsidR="00FD33C7" w:rsidRDefault="00FD33C7" w:rsidP="00FD33C7">
      <w:pPr>
        <w:ind w:left="1134"/>
        <w:rPr>
          <w:rFonts w:asciiTheme="minorHAnsi" w:hAnsiTheme="minorHAnsi" w:cstheme="minorHAnsi"/>
          <w:sz w:val="22"/>
          <w:szCs w:val="22"/>
        </w:rPr>
      </w:pPr>
      <w:r>
        <w:rPr>
          <w:rFonts w:asciiTheme="minorHAnsi" w:hAnsiTheme="minorHAnsi" w:cstheme="minorHAnsi"/>
          <w:sz w:val="22"/>
          <w:szCs w:val="22"/>
        </w:rPr>
        <w:t>7.3.3</w:t>
      </w:r>
      <w:r>
        <w:rPr>
          <w:rFonts w:asciiTheme="minorHAnsi" w:hAnsiTheme="minorHAnsi" w:cstheme="minorHAnsi"/>
          <w:sz w:val="22"/>
          <w:szCs w:val="22"/>
        </w:rPr>
        <w:tab/>
      </w:r>
      <w:r w:rsidRPr="00B47995">
        <w:rPr>
          <w:rFonts w:asciiTheme="minorHAnsi" w:hAnsiTheme="minorHAnsi" w:cstheme="minorHAnsi"/>
          <w:sz w:val="22"/>
          <w:szCs w:val="22"/>
        </w:rPr>
        <w:t xml:space="preserve">Detailed records of each employee's entitlement to annual leave and sick </w:t>
      </w:r>
      <w:r w:rsidRPr="00B47995">
        <w:rPr>
          <w:rFonts w:asciiTheme="minorHAnsi" w:hAnsiTheme="minorHAnsi" w:cstheme="minorHAnsi"/>
          <w:sz w:val="22"/>
          <w:szCs w:val="22"/>
        </w:rPr>
        <w:tab/>
      </w:r>
      <w:r>
        <w:rPr>
          <w:rFonts w:asciiTheme="minorHAnsi" w:hAnsiTheme="minorHAnsi" w:cstheme="minorHAnsi"/>
          <w:sz w:val="22"/>
          <w:szCs w:val="22"/>
        </w:rPr>
        <w:tab/>
      </w:r>
      <w:r w:rsidRPr="00B47995">
        <w:rPr>
          <w:rFonts w:asciiTheme="minorHAnsi" w:hAnsiTheme="minorHAnsi" w:cstheme="minorHAnsi"/>
          <w:sz w:val="22"/>
          <w:szCs w:val="22"/>
        </w:rPr>
        <w:t>leave</w:t>
      </w:r>
    </w:p>
    <w:p w14:paraId="5A2435F8" w14:textId="77777777" w:rsidR="00FD33C7" w:rsidRPr="00B47995" w:rsidRDefault="00FD33C7" w:rsidP="00FD33C7">
      <w:pPr>
        <w:ind w:left="1134"/>
        <w:rPr>
          <w:rFonts w:asciiTheme="minorHAnsi" w:hAnsiTheme="minorHAnsi" w:cstheme="minorHAnsi"/>
          <w:sz w:val="22"/>
          <w:szCs w:val="22"/>
        </w:rPr>
      </w:pPr>
    </w:p>
    <w:p w14:paraId="3A373E7D" w14:textId="136BC997" w:rsidR="00FD33C7" w:rsidRDefault="00FD33C7" w:rsidP="00FD33C7">
      <w:pPr>
        <w:ind w:firstLine="720"/>
        <w:rPr>
          <w:rFonts w:asciiTheme="minorHAnsi" w:hAnsiTheme="minorHAnsi" w:cstheme="minorHAnsi"/>
          <w:sz w:val="22"/>
          <w:szCs w:val="22"/>
        </w:rPr>
      </w:pPr>
      <w:r>
        <w:rPr>
          <w:rFonts w:asciiTheme="minorHAnsi" w:hAnsiTheme="minorHAnsi" w:cstheme="minorHAnsi"/>
          <w:sz w:val="22"/>
          <w:szCs w:val="22"/>
        </w:rPr>
        <w:t>7.4</w:t>
      </w:r>
      <w:r>
        <w:rPr>
          <w:rFonts w:asciiTheme="minorHAnsi" w:hAnsiTheme="minorHAnsi" w:cstheme="minorHAnsi"/>
          <w:sz w:val="22"/>
          <w:szCs w:val="22"/>
        </w:rPr>
        <w:tab/>
      </w:r>
      <w:r w:rsidRPr="00B47995">
        <w:rPr>
          <w:rFonts w:asciiTheme="minorHAnsi" w:hAnsiTheme="minorHAnsi" w:cstheme="minorHAnsi"/>
          <w:sz w:val="22"/>
          <w:szCs w:val="22"/>
        </w:rPr>
        <w:t xml:space="preserve">All applications for leave should be made in ZERO on the Application for Leave Form </w:t>
      </w:r>
      <w:r w:rsidRPr="00B47995">
        <w:rPr>
          <w:rFonts w:asciiTheme="minorHAnsi" w:hAnsiTheme="minorHAnsi" w:cstheme="minorHAnsi"/>
          <w:sz w:val="22"/>
          <w:szCs w:val="22"/>
        </w:rPr>
        <w:tab/>
      </w:r>
      <w:r w:rsidRPr="00B47995">
        <w:rPr>
          <w:rFonts w:asciiTheme="minorHAnsi" w:hAnsiTheme="minorHAnsi" w:cstheme="minorHAnsi"/>
          <w:sz w:val="22"/>
          <w:szCs w:val="22"/>
        </w:rPr>
        <w:tab/>
        <w:t xml:space="preserve">and approved by the ED at least two weeks prior to taking leave. Exceptions may be </w:t>
      </w:r>
      <w:r w:rsidRPr="00B47995">
        <w:rPr>
          <w:rFonts w:asciiTheme="minorHAnsi" w:hAnsiTheme="minorHAnsi" w:cstheme="minorHAnsi"/>
          <w:sz w:val="22"/>
          <w:szCs w:val="22"/>
        </w:rPr>
        <w:tab/>
      </w:r>
      <w:r w:rsidRPr="00B47995">
        <w:rPr>
          <w:rFonts w:asciiTheme="minorHAnsi" w:hAnsiTheme="minorHAnsi" w:cstheme="minorHAnsi"/>
          <w:sz w:val="22"/>
          <w:szCs w:val="22"/>
        </w:rPr>
        <w:tab/>
        <w:t>made for emergency situations</w:t>
      </w:r>
    </w:p>
    <w:p w14:paraId="7465219D" w14:textId="77777777" w:rsidR="00FD33C7" w:rsidRPr="00B47995" w:rsidRDefault="00FD33C7" w:rsidP="00FD33C7">
      <w:pPr>
        <w:ind w:firstLine="720"/>
        <w:rPr>
          <w:rFonts w:asciiTheme="minorHAnsi" w:hAnsiTheme="minorHAnsi" w:cstheme="minorHAnsi"/>
          <w:sz w:val="22"/>
          <w:szCs w:val="22"/>
        </w:rPr>
      </w:pPr>
    </w:p>
    <w:p w14:paraId="66C78CED" w14:textId="77777777" w:rsidR="00FD33C7" w:rsidRDefault="00FD33C7" w:rsidP="00FD33C7">
      <w:pPr>
        <w:ind w:left="567"/>
        <w:rPr>
          <w:rFonts w:asciiTheme="minorHAnsi" w:hAnsiTheme="minorHAnsi" w:cstheme="minorHAnsi"/>
          <w:sz w:val="22"/>
          <w:szCs w:val="22"/>
        </w:rPr>
      </w:pPr>
      <w:r>
        <w:rPr>
          <w:rFonts w:asciiTheme="minorHAnsi" w:hAnsiTheme="minorHAnsi" w:cstheme="minorHAnsi"/>
          <w:sz w:val="22"/>
          <w:szCs w:val="22"/>
        </w:rPr>
        <w:tab/>
        <w:t>7.5</w:t>
      </w:r>
      <w:r w:rsidRPr="00B47995">
        <w:rPr>
          <w:rFonts w:asciiTheme="minorHAnsi" w:hAnsiTheme="minorHAnsi" w:cstheme="minorHAnsi"/>
          <w:sz w:val="22"/>
          <w:szCs w:val="22"/>
        </w:rPr>
        <w:tab/>
        <w:t>Salaries are processed by EFT and electronically signed by 2 authorised signatories</w:t>
      </w:r>
    </w:p>
    <w:p w14:paraId="10765AE9" w14:textId="77777777" w:rsidR="00FD33C7" w:rsidRPr="00B47995" w:rsidRDefault="00FD33C7" w:rsidP="00FD33C7">
      <w:pPr>
        <w:ind w:left="567"/>
        <w:rPr>
          <w:rFonts w:asciiTheme="minorHAnsi" w:hAnsiTheme="minorHAnsi" w:cstheme="minorHAnsi"/>
          <w:sz w:val="22"/>
          <w:szCs w:val="22"/>
        </w:rPr>
      </w:pPr>
    </w:p>
    <w:p w14:paraId="278A44F5" w14:textId="5BB759E6" w:rsidR="00FD33C7" w:rsidRPr="00B47995" w:rsidRDefault="00FD33C7" w:rsidP="00FD33C7">
      <w:pPr>
        <w:ind w:left="567"/>
        <w:rPr>
          <w:rFonts w:asciiTheme="minorHAnsi" w:hAnsiTheme="minorHAnsi" w:cstheme="minorHAnsi"/>
          <w:sz w:val="22"/>
          <w:szCs w:val="22"/>
        </w:rPr>
      </w:pPr>
      <w:r>
        <w:rPr>
          <w:rFonts w:asciiTheme="minorHAnsi" w:hAnsiTheme="minorHAnsi" w:cstheme="minorHAnsi"/>
          <w:sz w:val="22"/>
          <w:szCs w:val="22"/>
        </w:rPr>
        <w:tab/>
        <w:t>7.6</w:t>
      </w:r>
      <w:r w:rsidRPr="00B47995">
        <w:rPr>
          <w:rFonts w:asciiTheme="minorHAnsi" w:hAnsiTheme="minorHAnsi" w:cstheme="minorHAnsi"/>
          <w:sz w:val="22"/>
          <w:szCs w:val="22"/>
        </w:rPr>
        <w:tab/>
        <w:t xml:space="preserve">Superannuation is paid </w:t>
      </w:r>
      <w:r w:rsidR="00091E15">
        <w:rPr>
          <w:rFonts w:asciiTheme="minorHAnsi" w:hAnsiTheme="minorHAnsi" w:cstheme="minorHAnsi"/>
          <w:sz w:val="22"/>
          <w:szCs w:val="22"/>
        </w:rPr>
        <w:t>quarterly</w:t>
      </w:r>
      <w:r w:rsidRPr="00B47995">
        <w:rPr>
          <w:rFonts w:asciiTheme="minorHAnsi" w:hAnsiTheme="minorHAnsi" w:cstheme="minorHAnsi"/>
          <w:sz w:val="22"/>
          <w:szCs w:val="22"/>
        </w:rPr>
        <w:t xml:space="preserve"> to staff nominated superannuation funds</w:t>
      </w:r>
    </w:p>
    <w:p w14:paraId="7E843A33" w14:textId="77777777" w:rsidR="00FD33C7" w:rsidRPr="00B47995" w:rsidRDefault="00FD33C7" w:rsidP="00FD33C7">
      <w:pPr>
        <w:ind w:left="567"/>
        <w:rPr>
          <w:rFonts w:asciiTheme="minorHAnsi" w:hAnsiTheme="minorHAnsi" w:cstheme="minorHAnsi"/>
          <w:sz w:val="22"/>
          <w:szCs w:val="22"/>
        </w:rPr>
      </w:pPr>
    </w:p>
    <w:p w14:paraId="31B9B682" w14:textId="735D598A" w:rsidR="00FD33C7" w:rsidRDefault="00FD33C7" w:rsidP="00FD33C7">
      <w:pPr>
        <w:ind w:left="567"/>
        <w:rPr>
          <w:rFonts w:asciiTheme="minorHAnsi" w:hAnsiTheme="minorHAnsi" w:cstheme="minorHAnsi"/>
          <w:sz w:val="22"/>
          <w:szCs w:val="22"/>
        </w:rPr>
      </w:pPr>
      <w:r>
        <w:rPr>
          <w:rFonts w:asciiTheme="minorHAnsi" w:hAnsiTheme="minorHAnsi" w:cstheme="minorHAnsi"/>
          <w:sz w:val="22"/>
          <w:szCs w:val="22"/>
        </w:rPr>
        <w:tab/>
        <w:t>7.7</w:t>
      </w:r>
      <w:r w:rsidRPr="00B47995">
        <w:rPr>
          <w:rFonts w:asciiTheme="minorHAnsi" w:hAnsiTheme="minorHAnsi" w:cstheme="minorHAnsi"/>
          <w:sz w:val="22"/>
          <w:szCs w:val="22"/>
        </w:rPr>
        <w:tab/>
        <w:t xml:space="preserve">The ED shall keep abreast of all statutory obligations relating to employers including </w:t>
      </w:r>
      <w:r w:rsidRPr="00B47995">
        <w:rPr>
          <w:rFonts w:asciiTheme="minorHAnsi" w:hAnsiTheme="minorHAnsi" w:cstheme="minorHAnsi"/>
          <w:sz w:val="22"/>
          <w:szCs w:val="22"/>
        </w:rPr>
        <w:tab/>
      </w:r>
      <w:r>
        <w:rPr>
          <w:rFonts w:asciiTheme="minorHAnsi" w:hAnsiTheme="minorHAnsi" w:cstheme="minorHAnsi"/>
          <w:sz w:val="22"/>
          <w:szCs w:val="22"/>
        </w:rPr>
        <w:tab/>
      </w:r>
      <w:r w:rsidRPr="00B47995">
        <w:rPr>
          <w:rFonts w:asciiTheme="minorHAnsi" w:hAnsiTheme="minorHAnsi" w:cstheme="minorHAnsi"/>
          <w:sz w:val="22"/>
          <w:szCs w:val="22"/>
        </w:rPr>
        <w:t>all taxation and superannuation regulations</w:t>
      </w:r>
    </w:p>
    <w:p w14:paraId="6A5BA8D1" w14:textId="77777777" w:rsidR="00AB0827" w:rsidRDefault="00AB0827" w:rsidP="00FD33C7">
      <w:pPr>
        <w:rPr>
          <w:rFonts w:asciiTheme="minorHAnsi" w:hAnsiTheme="minorHAnsi" w:cstheme="minorHAnsi"/>
          <w:b/>
          <w:sz w:val="22"/>
          <w:szCs w:val="22"/>
        </w:rPr>
      </w:pPr>
    </w:p>
    <w:p w14:paraId="2E3ED707" w14:textId="11D9C4B2" w:rsidR="00FD33C7" w:rsidRDefault="00FD33C7" w:rsidP="00FD33C7">
      <w:pPr>
        <w:rPr>
          <w:rFonts w:asciiTheme="minorHAnsi" w:hAnsiTheme="minorHAnsi" w:cstheme="minorHAnsi"/>
          <w:b/>
          <w:sz w:val="22"/>
          <w:szCs w:val="22"/>
        </w:rPr>
      </w:pPr>
      <w:r w:rsidRPr="00A713A7">
        <w:rPr>
          <w:rFonts w:asciiTheme="minorHAnsi" w:hAnsiTheme="minorHAnsi" w:cstheme="minorHAnsi"/>
          <w:b/>
          <w:sz w:val="22"/>
          <w:szCs w:val="22"/>
        </w:rPr>
        <w:t>8.0</w:t>
      </w:r>
      <w:r w:rsidRPr="00A713A7">
        <w:rPr>
          <w:rFonts w:asciiTheme="minorHAnsi" w:hAnsiTheme="minorHAnsi" w:cstheme="minorHAnsi"/>
          <w:b/>
          <w:sz w:val="22"/>
          <w:szCs w:val="22"/>
        </w:rPr>
        <w:tab/>
        <w:t>Accounts Payable &amp; Receivable</w:t>
      </w:r>
    </w:p>
    <w:p w14:paraId="3BCBF4A5" w14:textId="77777777" w:rsidR="00FD33C7" w:rsidRDefault="00FD33C7" w:rsidP="00FD33C7">
      <w:pPr>
        <w:rPr>
          <w:rFonts w:asciiTheme="minorHAnsi" w:hAnsiTheme="minorHAnsi" w:cstheme="minorHAnsi"/>
          <w:b/>
          <w:sz w:val="22"/>
          <w:szCs w:val="22"/>
        </w:rPr>
      </w:pPr>
    </w:p>
    <w:p w14:paraId="1A753443" w14:textId="77777777" w:rsidR="00FD33C7" w:rsidRPr="00B47995" w:rsidRDefault="00FD33C7" w:rsidP="00FD33C7">
      <w:pPr>
        <w:rPr>
          <w:rFonts w:asciiTheme="minorHAnsi" w:hAnsiTheme="minorHAnsi" w:cstheme="minorHAnsi"/>
          <w:sz w:val="22"/>
          <w:szCs w:val="22"/>
        </w:rPr>
      </w:pPr>
      <w:r>
        <w:rPr>
          <w:rFonts w:asciiTheme="minorHAnsi" w:hAnsiTheme="minorHAnsi" w:cstheme="minorHAnsi"/>
          <w:b/>
          <w:sz w:val="22"/>
          <w:szCs w:val="22"/>
        </w:rPr>
        <w:tab/>
        <w:t>8.1</w:t>
      </w:r>
      <w:r>
        <w:rPr>
          <w:rFonts w:asciiTheme="minorHAnsi" w:hAnsiTheme="minorHAnsi" w:cstheme="minorHAnsi"/>
          <w:b/>
          <w:sz w:val="22"/>
          <w:szCs w:val="22"/>
        </w:rPr>
        <w:tab/>
        <w:t>Receipts</w:t>
      </w:r>
    </w:p>
    <w:p w14:paraId="1D62AB69" w14:textId="77777777" w:rsidR="00FD33C7" w:rsidRPr="00B47995" w:rsidRDefault="00FD33C7" w:rsidP="00FD33C7">
      <w:pPr>
        <w:tabs>
          <w:tab w:val="left" w:pos="2127"/>
        </w:tabs>
        <w:ind w:left="1134"/>
        <w:rPr>
          <w:rFonts w:asciiTheme="minorHAnsi" w:hAnsiTheme="minorHAnsi" w:cstheme="minorHAnsi"/>
          <w:sz w:val="22"/>
          <w:szCs w:val="22"/>
        </w:rPr>
      </w:pPr>
      <w:r>
        <w:rPr>
          <w:rFonts w:asciiTheme="minorHAnsi" w:hAnsiTheme="minorHAnsi" w:cstheme="minorHAnsi"/>
          <w:sz w:val="22"/>
          <w:szCs w:val="22"/>
        </w:rPr>
        <w:t>8.1.1</w:t>
      </w:r>
      <w:r w:rsidRPr="00B47995">
        <w:rPr>
          <w:rFonts w:asciiTheme="minorHAnsi" w:hAnsiTheme="minorHAnsi" w:cstheme="minorHAnsi"/>
          <w:sz w:val="22"/>
          <w:szCs w:val="22"/>
        </w:rPr>
        <w:tab/>
        <w:t>All invoices are issued by XERO and filed in the Debtors file</w:t>
      </w:r>
    </w:p>
    <w:p w14:paraId="6635B73D" w14:textId="77777777" w:rsidR="00193F5A" w:rsidRDefault="00FD33C7" w:rsidP="00FD33C7">
      <w:pPr>
        <w:ind w:left="720" w:firstLine="414"/>
        <w:rPr>
          <w:rFonts w:asciiTheme="minorHAnsi" w:hAnsiTheme="minorHAnsi" w:cstheme="minorHAnsi"/>
          <w:sz w:val="22"/>
          <w:szCs w:val="22"/>
        </w:rPr>
      </w:pPr>
      <w:r>
        <w:rPr>
          <w:rFonts w:asciiTheme="minorHAnsi" w:hAnsiTheme="minorHAnsi" w:cstheme="minorHAnsi"/>
          <w:sz w:val="22"/>
          <w:szCs w:val="22"/>
        </w:rPr>
        <w:t>8.1.2</w:t>
      </w:r>
      <w:r>
        <w:rPr>
          <w:rFonts w:asciiTheme="minorHAnsi" w:hAnsiTheme="minorHAnsi" w:cstheme="minorHAnsi"/>
          <w:sz w:val="22"/>
          <w:szCs w:val="22"/>
        </w:rPr>
        <w:tab/>
      </w:r>
      <w:r w:rsidRPr="00B47995">
        <w:rPr>
          <w:rFonts w:asciiTheme="minorHAnsi" w:hAnsiTheme="minorHAnsi" w:cstheme="minorHAnsi"/>
          <w:sz w:val="22"/>
          <w:szCs w:val="22"/>
        </w:rPr>
        <w:t>Once payment of the invoice is received, it is recorded in XERO and filed in</w:t>
      </w:r>
      <w:r w:rsidR="00193F5A">
        <w:rPr>
          <w:rFonts w:asciiTheme="minorHAnsi" w:hAnsiTheme="minorHAnsi" w:cstheme="minorHAnsi"/>
          <w:sz w:val="22"/>
          <w:szCs w:val="22"/>
        </w:rPr>
        <w:t xml:space="preserve">  </w:t>
      </w:r>
    </w:p>
    <w:p w14:paraId="7D687663" w14:textId="77A6AC82" w:rsidR="00867CFA" w:rsidRDefault="00FD33C7" w:rsidP="00AB0827">
      <w:pPr>
        <w:ind w:left="2160" w:firstLine="6"/>
        <w:rPr>
          <w:rFonts w:asciiTheme="minorHAnsi" w:hAnsiTheme="minorHAnsi" w:cstheme="minorHAnsi"/>
          <w:sz w:val="22"/>
          <w:szCs w:val="22"/>
        </w:rPr>
      </w:pPr>
      <w:r w:rsidRPr="00B47995">
        <w:rPr>
          <w:rFonts w:asciiTheme="minorHAnsi" w:hAnsiTheme="minorHAnsi" w:cstheme="minorHAnsi"/>
          <w:sz w:val="22"/>
          <w:szCs w:val="22"/>
        </w:rPr>
        <w:t>the Remittance Advice file in numerical order and date when payment was received</w:t>
      </w:r>
    </w:p>
    <w:p w14:paraId="2CE0D8FA" w14:textId="57053253" w:rsidR="00FD33C7" w:rsidRPr="00B47995" w:rsidRDefault="00FD33C7" w:rsidP="00945F2A">
      <w:pPr>
        <w:ind w:left="2160" w:hanging="1026"/>
        <w:rPr>
          <w:rFonts w:asciiTheme="minorHAnsi" w:hAnsiTheme="minorHAnsi" w:cstheme="minorHAnsi"/>
          <w:sz w:val="22"/>
          <w:szCs w:val="22"/>
        </w:rPr>
      </w:pPr>
      <w:r>
        <w:rPr>
          <w:rFonts w:asciiTheme="minorHAnsi" w:hAnsiTheme="minorHAnsi" w:cstheme="minorHAnsi"/>
          <w:sz w:val="22"/>
          <w:szCs w:val="22"/>
        </w:rPr>
        <w:t>8.1.3</w:t>
      </w:r>
      <w:r>
        <w:rPr>
          <w:rFonts w:asciiTheme="minorHAnsi" w:hAnsiTheme="minorHAnsi" w:cstheme="minorHAnsi"/>
          <w:sz w:val="22"/>
          <w:szCs w:val="22"/>
        </w:rPr>
        <w:tab/>
      </w:r>
      <w:r w:rsidRPr="00B47995">
        <w:rPr>
          <w:rFonts w:asciiTheme="minorHAnsi" w:hAnsiTheme="minorHAnsi" w:cstheme="minorHAnsi"/>
          <w:sz w:val="22"/>
          <w:szCs w:val="22"/>
        </w:rPr>
        <w:t>Most payments for invoices</w:t>
      </w:r>
      <w:r w:rsidR="00945F2A">
        <w:rPr>
          <w:rFonts w:asciiTheme="minorHAnsi" w:hAnsiTheme="minorHAnsi" w:cstheme="minorHAnsi"/>
          <w:sz w:val="22"/>
          <w:szCs w:val="22"/>
        </w:rPr>
        <w:t xml:space="preserve"> </w:t>
      </w:r>
      <w:r w:rsidRPr="00B47995">
        <w:rPr>
          <w:rFonts w:asciiTheme="minorHAnsi" w:hAnsiTheme="minorHAnsi" w:cstheme="minorHAnsi"/>
          <w:sz w:val="22"/>
          <w:szCs w:val="22"/>
        </w:rPr>
        <w:t>are received by EFT</w:t>
      </w:r>
    </w:p>
    <w:p w14:paraId="48F0C6B6" w14:textId="77777777" w:rsidR="00FD33C7" w:rsidRPr="00B47995" w:rsidRDefault="00FD33C7" w:rsidP="00FD33C7">
      <w:pPr>
        <w:ind w:left="828" w:firstLine="306"/>
        <w:rPr>
          <w:rFonts w:asciiTheme="minorHAnsi" w:hAnsiTheme="minorHAnsi" w:cstheme="minorHAnsi"/>
          <w:sz w:val="22"/>
          <w:szCs w:val="22"/>
        </w:rPr>
      </w:pPr>
      <w:r>
        <w:rPr>
          <w:rFonts w:asciiTheme="minorHAnsi" w:hAnsiTheme="minorHAnsi" w:cstheme="minorHAnsi"/>
          <w:sz w:val="22"/>
          <w:szCs w:val="22"/>
        </w:rPr>
        <w:t>8.1.4</w:t>
      </w:r>
      <w:r>
        <w:rPr>
          <w:rFonts w:asciiTheme="minorHAnsi" w:hAnsiTheme="minorHAnsi" w:cstheme="minorHAnsi"/>
          <w:sz w:val="22"/>
          <w:szCs w:val="22"/>
        </w:rPr>
        <w:tab/>
      </w:r>
      <w:r w:rsidRPr="00B47995">
        <w:rPr>
          <w:rFonts w:asciiTheme="minorHAnsi" w:hAnsiTheme="minorHAnsi" w:cstheme="minorHAnsi"/>
          <w:sz w:val="22"/>
          <w:szCs w:val="22"/>
        </w:rPr>
        <w:t>Cheques are to be banked weekly</w:t>
      </w:r>
    </w:p>
    <w:p w14:paraId="2276C0C6" w14:textId="77777777" w:rsidR="00E626EB" w:rsidRDefault="00FD33C7" w:rsidP="00FD33C7">
      <w:pPr>
        <w:ind w:left="720" w:firstLine="414"/>
        <w:rPr>
          <w:rFonts w:asciiTheme="minorHAnsi" w:hAnsiTheme="minorHAnsi" w:cstheme="minorHAnsi"/>
          <w:sz w:val="22"/>
          <w:szCs w:val="22"/>
        </w:rPr>
      </w:pPr>
      <w:r>
        <w:rPr>
          <w:rFonts w:asciiTheme="minorHAnsi" w:hAnsiTheme="minorHAnsi" w:cstheme="minorHAnsi"/>
          <w:sz w:val="22"/>
          <w:szCs w:val="22"/>
        </w:rPr>
        <w:t>8.1.5</w:t>
      </w:r>
      <w:r>
        <w:rPr>
          <w:rFonts w:asciiTheme="minorHAnsi" w:hAnsiTheme="minorHAnsi" w:cstheme="minorHAnsi"/>
          <w:sz w:val="22"/>
          <w:szCs w:val="22"/>
        </w:rPr>
        <w:tab/>
      </w:r>
      <w:r w:rsidRPr="00B47995">
        <w:rPr>
          <w:rFonts w:asciiTheme="minorHAnsi" w:hAnsiTheme="minorHAnsi" w:cstheme="minorHAnsi"/>
          <w:sz w:val="22"/>
          <w:szCs w:val="22"/>
        </w:rPr>
        <w:t xml:space="preserve">The ED will ensure the AO completes the monthly reconciliation of Cash </w:t>
      </w:r>
    </w:p>
    <w:p w14:paraId="5804106D" w14:textId="34B8F9D2" w:rsidR="00FD33C7" w:rsidRDefault="00FD33C7" w:rsidP="001C239C">
      <w:pPr>
        <w:ind w:left="2160"/>
        <w:rPr>
          <w:rFonts w:asciiTheme="minorHAnsi" w:hAnsiTheme="minorHAnsi" w:cstheme="minorHAnsi"/>
          <w:sz w:val="22"/>
          <w:szCs w:val="22"/>
        </w:rPr>
      </w:pPr>
      <w:r w:rsidRPr="00B47995">
        <w:rPr>
          <w:rFonts w:asciiTheme="minorHAnsi" w:hAnsiTheme="minorHAnsi" w:cstheme="minorHAnsi"/>
          <w:sz w:val="22"/>
          <w:szCs w:val="22"/>
        </w:rPr>
        <w:t>receipts and Cash payments Journals with the Bank statements. Outstanding deposits and un</w:t>
      </w:r>
      <w:r w:rsidR="001C239C">
        <w:rPr>
          <w:rFonts w:asciiTheme="minorHAnsi" w:hAnsiTheme="minorHAnsi" w:cstheme="minorHAnsi"/>
          <w:sz w:val="22"/>
          <w:szCs w:val="22"/>
        </w:rPr>
        <w:t>-</w:t>
      </w:r>
      <w:r w:rsidRPr="00B47995">
        <w:rPr>
          <w:rFonts w:asciiTheme="minorHAnsi" w:hAnsiTheme="minorHAnsi" w:cstheme="minorHAnsi"/>
          <w:sz w:val="22"/>
          <w:szCs w:val="22"/>
        </w:rPr>
        <w:t xml:space="preserve">presented cheques are monitored and at the end of the </w:t>
      </w:r>
      <w:r w:rsidRPr="00B47995">
        <w:rPr>
          <w:rFonts w:asciiTheme="minorHAnsi" w:hAnsiTheme="minorHAnsi" w:cstheme="minorHAnsi"/>
          <w:sz w:val="22"/>
          <w:szCs w:val="22"/>
        </w:rPr>
        <w:lastRenderedPageBreak/>
        <w:t>financial year any outstanding deposits or un-presented cheques will be investigated and dealt with during the Auditing process.</w:t>
      </w:r>
    </w:p>
    <w:p w14:paraId="2EF71D69" w14:textId="77777777" w:rsidR="00FD33C7" w:rsidRDefault="00FD33C7" w:rsidP="00FD33C7">
      <w:pPr>
        <w:rPr>
          <w:rFonts w:asciiTheme="minorHAnsi" w:hAnsiTheme="minorHAnsi" w:cstheme="minorHAnsi"/>
          <w:b/>
          <w:sz w:val="22"/>
          <w:szCs w:val="22"/>
        </w:rPr>
      </w:pPr>
      <w:r>
        <w:rPr>
          <w:rFonts w:asciiTheme="minorHAnsi" w:hAnsiTheme="minorHAnsi" w:cstheme="minorHAnsi"/>
          <w:sz w:val="22"/>
          <w:szCs w:val="22"/>
        </w:rPr>
        <w:tab/>
      </w:r>
    </w:p>
    <w:p w14:paraId="593009A1" w14:textId="77777777" w:rsidR="00FD33C7" w:rsidRPr="00875634" w:rsidRDefault="00FD33C7" w:rsidP="00FD33C7">
      <w:pPr>
        <w:rPr>
          <w:rFonts w:asciiTheme="minorHAnsi" w:hAnsiTheme="minorHAnsi" w:cstheme="minorHAnsi"/>
          <w:sz w:val="22"/>
          <w:szCs w:val="22"/>
        </w:rPr>
      </w:pPr>
      <w:r>
        <w:rPr>
          <w:rFonts w:asciiTheme="minorHAnsi" w:hAnsiTheme="minorHAnsi" w:cstheme="minorHAnsi"/>
          <w:b/>
          <w:sz w:val="22"/>
          <w:szCs w:val="22"/>
        </w:rPr>
        <w:tab/>
        <w:t>8.2</w:t>
      </w:r>
      <w:r>
        <w:rPr>
          <w:rFonts w:asciiTheme="minorHAnsi" w:hAnsiTheme="minorHAnsi" w:cstheme="minorHAnsi"/>
          <w:b/>
          <w:sz w:val="22"/>
          <w:szCs w:val="22"/>
        </w:rPr>
        <w:tab/>
        <w:t>Payments</w:t>
      </w:r>
    </w:p>
    <w:p w14:paraId="22EE4014" w14:textId="77777777" w:rsidR="00FD33C7" w:rsidRPr="00B47995" w:rsidRDefault="00FD33C7" w:rsidP="00FD33C7">
      <w:pPr>
        <w:ind w:left="1134"/>
        <w:rPr>
          <w:rFonts w:asciiTheme="minorHAnsi" w:hAnsiTheme="minorHAnsi" w:cstheme="minorHAnsi"/>
          <w:sz w:val="22"/>
          <w:szCs w:val="22"/>
        </w:rPr>
      </w:pPr>
      <w:r>
        <w:rPr>
          <w:rFonts w:asciiTheme="minorHAnsi" w:hAnsiTheme="minorHAnsi" w:cstheme="minorHAnsi"/>
          <w:sz w:val="22"/>
          <w:szCs w:val="22"/>
        </w:rPr>
        <w:t>8.2.1</w:t>
      </w:r>
      <w:r>
        <w:rPr>
          <w:rFonts w:asciiTheme="minorHAnsi" w:hAnsiTheme="minorHAnsi" w:cstheme="minorHAnsi"/>
          <w:sz w:val="22"/>
          <w:szCs w:val="22"/>
        </w:rPr>
        <w:tab/>
      </w:r>
      <w:r w:rsidRPr="00B47995">
        <w:rPr>
          <w:rFonts w:asciiTheme="minorHAnsi" w:hAnsiTheme="minorHAnsi" w:cstheme="minorHAnsi"/>
          <w:sz w:val="22"/>
          <w:szCs w:val="22"/>
        </w:rPr>
        <w:t>All payments will be made within the due date or within 30 days</w:t>
      </w:r>
    </w:p>
    <w:p w14:paraId="291D09E5" w14:textId="77777777" w:rsidR="00FD33C7" w:rsidRPr="00B47995" w:rsidRDefault="00FD33C7" w:rsidP="00FD33C7">
      <w:pPr>
        <w:ind w:left="981" w:firstLine="153"/>
        <w:rPr>
          <w:rFonts w:asciiTheme="minorHAnsi" w:hAnsiTheme="minorHAnsi" w:cstheme="minorHAnsi"/>
          <w:sz w:val="22"/>
          <w:szCs w:val="22"/>
        </w:rPr>
      </w:pPr>
      <w:r>
        <w:rPr>
          <w:rFonts w:asciiTheme="minorHAnsi" w:hAnsiTheme="minorHAnsi" w:cstheme="minorHAnsi"/>
          <w:sz w:val="22"/>
          <w:szCs w:val="22"/>
        </w:rPr>
        <w:t>8.2.2</w:t>
      </w:r>
      <w:r>
        <w:rPr>
          <w:rFonts w:asciiTheme="minorHAnsi" w:hAnsiTheme="minorHAnsi" w:cstheme="minorHAnsi"/>
          <w:sz w:val="22"/>
          <w:szCs w:val="22"/>
        </w:rPr>
        <w:tab/>
      </w:r>
      <w:r w:rsidRPr="00B47995">
        <w:rPr>
          <w:rFonts w:asciiTheme="minorHAnsi" w:hAnsiTheme="minorHAnsi" w:cstheme="minorHAnsi"/>
          <w:sz w:val="22"/>
          <w:szCs w:val="22"/>
        </w:rPr>
        <w:t>Wherever possible payments should be made electronically</w:t>
      </w:r>
    </w:p>
    <w:p w14:paraId="4DFEF8FE" w14:textId="3E853981" w:rsidR="00FD33C7" w:rsidRPr="00B47995" w:rsidRDefault="00FD33C7" w:rsidP="002D638B">
      <w:pPr>
        <w:ind w:left="720" w:firstLine="414"/>
        <w:rPr>
          <w:rFonts w:asciiTheme="minorHAnsi" w:hAnsiTheme="minorHAnsi" w:cstheme="minorHAnsi"/>
          <w:sz w:val="22"/>
          <w:szCs w:val="22"/>
        </w:rPr>
      </w:pPr>
      <w:r>
        <w:rPr>
          <w:rFonts w:asciiTheme="minorHAnsi" w:hAnsiTheme="minorHAnsi" w:cstheme="minorHAnsi"/>
          <w:sz w:val="22"/>
          <w:szCs w:val="22"/>
        </w:rPr>
        <w:t>8.2.3</w:t>
      </w:r>
      <w:r>
        <w:rPr>
          <w:rFonts w:asciiTheme="minorHAnsi" w:hAnsiTheme="minorHAnsi" w:cstheme="minorHAnsi"/>
          <w:sz w:val="22"/>
          <w:szCs w:val="22"/>
        </w:rPr>
        <w:tab/>
      </w:r>
      <w:r w:rsidRPr="00B47995">
        <w:rPr>
          <w:rFonts w:asciiTheme="minorHAnsi" w:hAnsiTheme="minorHAnsi" w:cstheme="minorHAnsi"/>
          <w:sz w:val="22"/>
          <w:szCs w:val="22"/>
        </w:rPr>
        <w:t>All payment of devolved grants are filed with the grant record</w:t>
      </w:r>
    </w:p>
    <w:p w14:paraId="49A30C87" w14:textId="77777777" w:rsidR="00FD33C7" w:rsidRDefault="00FD33C7" w:rsidP="00FD33C7">
      <w:pPr>
        <w:pStyle w:val="ListParagraph"/>
        <w:ind w:left="0"/>
        <w:rPr>
          <w:rFonts w:asciiTheme="minorHAnsi" w:hAnsiTheme="minorHAnsi" w:cstheme="minorHAnsi"/>
          <w:b/>
          <w:sz w:val="22"/>
          <w:szCs w:val="22"/>
        </w:rPr>
      </w:pPr>
    </w:p>
    <w:p w14:paraId="0F24723C" w14:textId="77777777" w:rsidR="00FD33C7" w:rsidRPr="00686DBC" w:rsidRDefault="00FD33C7" w:rsidP="00FD33C7">
      <w:pPr>
        <w:pStyle w:val="ListParagraph"/>
        <w:tabs>
          <w:tab w:val="left" w:pos="1418"/>
        </w:tabs>
        <w:ind w:left="0" w:firstLine="720"/>
        <w:rPr>
          <w:rFonts w:asciiTheme="minorHAnsi" w:hAnsiTheme="minorHAnsi" w:cstheme="minorHAnsi"/>
          <w:b/>
          <w:sz w:val="22"/>
          <w:szCs w:val="22"/>
        </w:rPr>
      </w:pPr>
      <w:r>
        <w:rPr>
          <w:rFonts w:asciiTheme="minorHAnsi" w:hAnsiTheme="minorHAnsi" w:cstheme="minorHAnsi"/>
          <w:b/>
          <w:sz w:val="22"/>
          <w:szCs w:val="22"/>
        </w:rPr>
        <w:t>8.3</w:t>
      </w:r>
      <w:r>
        <w:rPr>
          <w:rFonts w:asciiTheme="minorHAnsi" w:hAnsiTheme="minorHAnsi" w:cstheme="minorHAnsi"/>
          <w:b/>
          <w:sz w:val="22"/>
          <w:szCs w:val="22"/>
        </w:rPr>
        <w:tab/>
      </w:r>
      <w:r w:rsidRPr="00B47995">
        <w:rPr>
          <w:rFonts w:asciiTheme="minorHAnsi" w:hAnsiTheme="minorHAnsi" w:cstheme="minorHAnsi"/>
          <w:b/>
          <w:sz w:val="22"/>
          <w:szCs w:val="22"/>
        </w:rPr>
        <w:t>Petty Cash</w:t>
      </w:r>
    </w:p>
    <w:p w14:paraId="0F0CA968" w14:textId="77777777" w:rsidR="00D25995" w:rsidRDefault="00FD33C7" w:rsidP="00FD33C7">
      <w:pPr>
        <w:ind w:left="1134"/>
        <w:rPr>
          <w:rFonts w:asciiTheme="minorHAnsi" w:hAnsiTheme="minorHAnsi" w:cstheme="minorHAnsi"/>
          <w:sz w:val="22"/>
          <w:szCs w:val="22"/>
        </w:rPr>
      </w:pPr>
      <w:r>
        <w:rPr>
          <w:rFonts w:asciiTheme="minorHAnsi" w:hAnsiTheme="minorHAnsi" w:cstheme="minorHAnsi"/>
          <w:sz w:val="22"/>
          <w:szCs w:val="22"/>
        </w:rPr>
        <w:t>8.3.1</w:t>
      </w:r>
      <w:r>
        <w:rPr>
          <w:rFonts w:asciiTheme="minorHAnsi" w:hAnsiTheme="minorHAnsi" w:cstheme="minorHAnsi"/>
          <w:sz w:val="22"/>
          <w:szCs w:val="22"/>
        </w:rPr>
        <w:tab/>
      </w:r>
      <w:r w:rsidRPr="00875634">
        <w:rPr>
          <w:rFonts w:asciiTheme="minorHAnsi" w:hAnsiTheme="minorHAnsi" w:cstheme="minorHAnsi"/>
          <w:sz w:val="22"/>
          <w:szCs w:val="22"/>
        </w:rPr>
        <w:t xml:space="preserve">Where possible all incidental purchases should be made by the corporate </w:t>
      </w:r>
    </w:p>
    <w:p w14:paraId="043F1D73" w14:textId="6F28E601" w:rsidR="00FD33C7" w:rsidRDefault="00FD33C7" w:rsidP="00D25995">
      <w:pPr>
        <w:ind w:left="1854" w:firstLine="306"/>
        <w:rPr>
          <w:rFonts w:asciiTheme="minorHAnsi" w:hAnsiTheme="minorHAnsi" w:cstheme="minorHAnsi"/>
          <w:b/>
          <w:sz w:val="22"/>
          <w:szCs w:val="22"/>
        </w:rPr>
      </w:pPr>
      <w:r w:rsidRPr="00875634">
        <w:rPr>
          <w:rFonts w:asciiTheme="minorHAnsi" w:hAnsiTheme="minorHAnsi" w:cstheme="minorHAnsi"/>
          <w:sz w:val="22"/>
          <w:szCs w:val="22"/>
        </w:rPr>
        <w:t>credit card</w:t>
      </w:r>
    </w:p>
    <w:p w14:paraId="63BE4FFD" w14:textId="5B339A22" w:rsidR="002030DA" w:rsidRPr="00906E5F" w:rsidRDefault="00FD33C7" w:rsidP="00DD6575">
      <w:pPr>
        <w:ind w:left="2160" w:hanging="1026"/>
        <w:rPr>
          <w:rFonts w:asciiTheme="minorHAnsi" w:hAnsiTheme="minorHAnsi" w:cstheme="minorHAnsi"/>
          <w:b/>
          <w:sz w:val="22"/>
          <w:szCs w:val="22"/>
        </w:rPr>
      </w:pPr>
      <w:r>
        <w:rPr>
          <w:rFonts w:asciiTheme="minorHAnsi" w:hAnsiTheme="minorHAnsi" w:cstheme="minorHAnsi"/>
          <w:sz w:val="22"/>
          <w:szCs w:val="22"/>
        </w:rPr>
        <w:t>8.3.2</w:t>
      </w:r>
      <w:r>
        <w:rPr>
          <w:rFonts w:asciiTheme="minorHAnsi" w:hAnsiTheme="minorHAnsi" w:cstheme="minorHAnsi"/>
          <w:sz w:val="22"/>
          <w:szCs w:val="22"/>
        </w:rPr>
        <w:tab/>
      </w:r>
      <w:r w:rsidRPr="00B47995">
        <w:rPr>
          <w:rFonts w:asciiTheme="minorHAnsi" w:hAnsiTheme="minorHAnsi" w:cstheme="minorHAnsi"/>
          <w:sz w:val="22"/>
          <w:szCs w:val="22"/>
        </w:rPr>
        <w:t xml:space="preserve">The petty cash float is the responsibility of the </w:t>
      </w:r>
      <w:r w:rsidR="00DD6575">
        <w:rPr>
          <w:rFonts w:asciiTheme="minorHAnsi" w:hAnsiTheme="minorHAnsi" w:cstheme="minorHAnsi"/>
          <w:sz w:val="22"/>
          <w:szCs w:val="22"/>
        </w:rPr>
        <w:t>PCO</w:t>
      </w:r>
      <w:r w:rsidRPr="00B47995">
        <w:rPr>
          <w:rFonts w:asciiTheme="minorHAnsi" w:hAnsiTheme="minorHAnsi" w:cstheme="minorHAnsi"/>
          <w:sz w:val="22"/>
          <w:szCs w:val="22"/>
        </w:rPr>
        <w:t xml:space="preserve"> and shall be kept in a safe location.</w:t>
      </w:r>
    </w:p>
    <w:p w14:paraId="326166BB" w14:textId="64690AFB" w:rsidR="001841D8" w:rsidRPr="00B47995" w:rsidRDefault="00FD33C7" w:rsidP="00BC691B">
      <w:pPr>
        <w:pStyle w:val="Default"/>
        <w:ind w:left="2160" w:hanging="1026"/>
        <w:rPr>
          <w:rFonts w:asciiTheme="minorHAnsi" w:hAnsiTheme="minorHAnsi" w:cstheme="minorHAnsi"/>
          <w:sz w:val="22"/>
          <w:szCs w:val="22"/>
        </w:rPr>
      </w:pPr>
      <w:r>
        <w:rPr>
          <w:rFonts w:asciiTheme="minorHAnsi" w:hAnsiTheme="minorHAnsi" w:cstheme="minorHAnsi"/>
          <w:sz w:val="22"/>
          <w:szCs w:val="22"/>
        </w:rPr>
        <w:t>8.3.3</w:t>
      </w:r>
      <w:r>
        <w:rPr>
          <w:rFonts w:asciiTheme="minorHAnsi" w:hAnsiTheme="minorHAnsi" w:cstheme="minorHAnsi"/>
          <w:sz w:val="22"/>
          <w:szCs w:val="22"/>
        </w:rPr>
        <w:tab/>
      </w:r>
      <w:r w:rsidRPr="00B47995">
        <w:rPr>
          <w:rFonts w:asciiTheme="minorHAnsi" w:hAnsiTheme="minorHAnsi" w:cstheme="minorHAnsi"/>
          <w:sz w:val="22"/>
          <w:szCs w:val="22"/>
        </w:rPr>
        <w:t>Petty cash vouchers should be in ink or typewritten, dated, fully descriptive of the item paid for, coded with the appropriate account code, signed by the person</w:t>
      </w:r>
      <w:r w:rsidR="00BC691B">
        <w:rPr>
          <w:rFonts w:asciiTheme="minorHAnsi" w:hAnsiTheme="minorHAnsi" w:cstheme="minorHAnsi"/>
          <w:sz w:val="22"/>
          <w:szCs w:val="22"/>
        </w:rPr>
        <w:t xml:space="preserve"> </w:t>
      </w:r>
      <w:r w:rsidR="001841D8" w:rsidRPr="00B47995">
        <w:rPr>
          <w:rFonts w:asciiTheme="minorHAnsi" w:hAnsiTheme="minorHAnsi" w:cstheme="minorHAnsi"/>
          <w:sz w:val="22"/>
          <w:szCs w:val="22"/>
        </w:rPr>
        <w:t>receiving the cash and supported by documentary evidence in the form of receipts, quotations or invoices</w:t>
      </w:r>
    </w:p>
    <w:p w14:paraId="545A9C2B" w14:textId="77777777" w:rsidR="00BC691B" w:rsidRDefault="001841D8" w:rsidP="001841D8">
      <w:pPr>
        <w:ind w:left="720" w:firstLine="414"/>
        <w:rPr>
          <w:rFonts w:asciiTheme="minorHAnsi" w:hAnsiTheme="minorHAnsi" w:cstheme="minorHAnsi"/>
          <w:sz w:val="22"/>
          <w:szCs w:val="22"/>
        </w:rPr>
      </w:pPr>
      <w:r>
        <w:rPr>
          <w:rFonts w:asciiTheme="minorHAnsi" w:hAnsiTheme="minorHAnsi" w:cstheme="minorHAnsi"/>
          <w:sz w:val="22"/>
          <w:szCs w:val="22"/>
        </w:rPr>
        <w:t>8.3.4</w:t>
      </w:r>
      <w:r>
        <w:rPr>
          <w:rFonts w:asciiTheme="minorHAnsi" w:hAnsiTheme="minorHAnsi" w:cstheme="minorHAnsi"/>
          <w:sz w:val="22"/>
          <w:szCs w:val="22"/>
        </w:rPr>
        <w:tab/>
      </w:r>
      <w:r w:rsidRPr="00B47995">
        <w:rPr>
          <w:rFonts w:asciiTheme="minorHAnsi" w:hAnsiTheme="minorHAnsi" w:cstheme="minorHAnsi"/>
          <w:sz w:val="22"/>
          <w:szCs w:val="22"/>
        </w:rPr>
        <w:t xml:space="preserve">Petty cash should be reconciled to the float of $300 when issuing a cheque </w:t>
      </w:r>
    </w:p>
    <w:p w14:paraId="5DAEDF29" w14:textId="5A7A3E7D" w:rsidR="001841D8" w:rsidRPr="00B47995" w:rsidRDefault="001841D8" w:rsidP="00BC691B">
      <w:pPr>
        <w:ind w:left="1440" w:firstLine="720"/>
        <w:rPr>
          <w:rFonts w:asciiTheme="minorHAnsi" w:hAnsiTheme="minorHAnsi" w:cstheme="minorHAnsi"/>
          <w:sz w:val="22"/>
          <w:szCs w:val="22"/>
        </w:rPr>
      </w:pPr>
      <w:r w:rsidRPr="00B47995">
        <w:rPr>
          <w:rFonts w:asciiTheme="minorHAnsi" w:hAnsiTheme="minorHAnsi" w:cstheme="minorHAnsi"/>
          <w:sz w:val="22"/>
          <w:szCs w:val="22"/>
        </w:rPr>
        <w:t>to replenish funds</w:t>
      </w:r>
    </w:p>
    <w:p w14:paraId="18B40FD3" w14:textId="77777777" w:rsidR="001841D8" w:rsidRDefault="001841D8" w:rsidP="001841D8">
      <w:pPr>
        <w:ind w:left="981" w:firstLine="153"/>
        <w:rPr>
          <w:rFonts w:asciiTheme="minorHAnsi" w:hAnsiTheme="minorHAnsi" w:cstheme="minorHAnsi"/>
          <w:sz w:val="22"/>
          <w:szCs w:val="22"/>
        </w:rPr>
      </w:pPr>
      <w:r>
        <w:rPr>
          <w:rFonts w:asciiTheme="minorHAnsi" w:hAnsiTheme="minorHAnsi" w:cstheme="minorHAnsi"/>
          <w:sz w:val="22"/>
          <w:szCs w:val="22"/>
        </w:rPr>
        <w:t>8.3.5</w:t>
      </w:r>
      <w:r>
        <w:rPr>
          <w:rFonts w:asciiTheme="minorHAnsi" w:hAnsiTheme="minorHAnsi" w:cstheme="minorHAnsi"/>
          <w:sz w:val="22"/>
          <w:szCs w:val="22"/>
        </w:rPr>
        <w:tab/>
      </w:r>
      <w:r w:rsidRPr="00B47995">
        <w:rPr>
          <w:rFonts w:asciiTheme="minorHAnsi" w:hAnsiTheme="minorHAnsi" w:cstheme="minorHAnsi"/>
          <w:sz w:val="22"/>
          <w:szCs w:val="22"/>
        </w:rPr>
        <w:t>No I.O.U.s are allowed</w:t>
      </w:r>
    </w:p>
    <w:p w14:paraId="343437FB" w14:textId="77777777" w:rsidR="00BC691B" w:rsidRDefault="001841D8" w:rsidP="001841D8">
      <w:pPr>
        <w:ind w:left="981" w:firstLine="153"/>
        <w:rPr>
          <w:rFonts w:asciiTheme="minorHAnsi" w:hAnsiTheme="minorHAnsi" w:cstheme="minorHAnsi"/>
          <w:sz w:val="22"/>
          <w:szCs w:val="22"/>
        </w:rPr>
      </w:pPr>
      <w:r>
        <w:rPr>
          <w:rFonts w:asciiTheme="minorHAnsi" w:hAnsiTheme="minorHAnsi" w:cstheme="minorHAnsi"/>
          <w:sz w:val="22"/>
          <w:szCs w:val="22"/>
        </w:rPr>
        <w:t>8.3.6</w:t>
      </w:r>
      <w:r>
        <w:rPr>
          <w:rFonts w:asciiTheme="minorHAnsi" w:hAnsiTheme="minorHAnsi" w:cstheme="minorHAnsi"/>
          <w:sz w:val="22"/>
          <w:szCs w:val="22"/>
        </w:rPr>
        <w:tab/>
      </w:r>
      <w:r w:rsidRPr="00B47995">
        <w:rPr>
          <w:rFonts w:asciiTheme="minorHAnsi" w:hAnsiTheme="minorHAnsi" w:cstheme="minorHAnsi"/>
          <w:sz w:val="22"/>
          <w:szCs w:val="22"/>
        </w:rPr>
        <w:t xml:space="preserve">When it is necessary to advance petty cash funds to staff members for </w:t>
      </w:r>
    </w:p>
    <w:p w14:paraId="3A2731FF" w14:textId="77777777" w:rsidR="00F76698" w:rsidRDefault="001841D8" w:rsidP="00BC691B">
      <w:pPr>
        <w:ind w:left="1440" w:firstLine="720"/>
        <w:rPr>
          <w:rFonts w:asciiTheme="minorHAnsi" w:hAnsiTheme="minorHAnsi" w:cstheme="minorHAnsi"/>
          <w:sz w:val="22"/>
          <w:szCs w:val="22"/>
        </w:rPr>
      </w:pPr>
      <w:r w:rsidRPr="00B47995">
        <w:rPr>
          <w:rFonts w:asciiTheme="minorHAnsi" w:hAnsiTheme="minorHAnsi" w:cstheme="minorHAnsi"/>
          <w:sz w:val="22"/>
          <w:szCs w:val="22"/>
        </w:rPr>
        <w:t xml:space="preserve">purchases, a petty cash voucher should be completed for the advance and </w:t>
      </w:r>
    </w:p>
    <w:p w14:paraId="4ECFC2A8" w14:textId="59D10BE8" w:rsidR="001841D8" w:rsidRPr="00B47995" w:rsidRDefault="001841D8" w:rsidP="00F76698">
      <w:pPr>
        <w:ind w:left="2160"/>
        <w:rPr>
          <w:rFonts w:asciiTheme="minorHAnsi" w:hAnsiTheme="minorHAnsi" w:cstheme="minorHAnsi"/>
          <w:sz w:val="22"/>
          <w:szCs w:val="22"/>
        </w:rPr>
      </w:pPr>
      <w:r w:rsidRPr="00B47995">
        <w:rPr>
          <w:rFonts w:asciiTheme="minorHAnsi" w:hAnsiTheme="minorHAnsi" w:cstheme="minorHAnsi"/>
          <w:sz w:val="22"/>
          <w:szCs w:val="22"/>
        </w:rPr>
        <w:t xml:space="preserve">replaced with a </w:t>
      </w:r>
      <w:r w:rsidRPr="00B47995">
        <w:rPr>
          <w:rFonts w:asciiTheme="minorHAnsi" w:hAnsiTheme="minorHAnsi" w:cstheme="minorHAnsi"/>
          <w:sz w:val="22"/>
          <w:szCs w:val="22"/>
        </w:rPr>
        <w:tab/>
        <w:t>correctly completed petty cash voucher and supporting documentation as soon as the purchase has been made.</w:t>
      </w:r>
    </w:p>
    <w:p w14:paraId="136B78EE" w14:textId="77777777" w:rsidR="001841D8" w:rsidRDefault="001841D8" w:rsidP="001841D8">
      <w:pPr>
        <w:pStyle w:val="ListParagraph"/>
        <w:ind w:left="0"/>
        <w:rPr>
          <w:rFonts w:asciiTheme="minorHAnsi" w:hAnsiTheme="minorHAnsi" w:cstheme="minorHAnsi"/>
          <w:b/>
          <w:sz w:val="22"/>
          <w:szCs w:val="22"/>
        </w:rPr>
      </w:pPr>
    </w:p>
    <w:p w14:paraId="1D0B0A65" w14:textId="7B2F8DD3" w:rsidR="001841D8" w:rsidRDefault="001841D8" w:rsidP="001841D8">
      <w:pPr>
        <w:pStyle w:val="ListParagraph"/>
        <w:ind w:left="709"/>
        <w:rPr>
          <w:rFonts w:asciiTheme="minorHAnsi" w:hAnsiTheme="minorHAnsi" w:cstheme="minorHAnsi"/>
          <w:b/>
          <w:sz w:val="22"/>
          <w:szCs w:val="22"/>
        </w:rPr>
      </w:pPr>
      <w:r>
        <w:rPr>
          <w:rFonts w:asciiTheme="minorHAnsi" w:hAnsiTheme="minorHAnsi" w:cstheme="minorHAnsi"/>
          <w:b/>
          <w:sz w:val="22"/>
          <w:szCs w:val="22"/>
        </w:rPr>
        <w:t>8.4</w:t>
      </w:r>
      <w:r>
        <w:rPr>
          <w:rFonts w:asciiTheme="minorHAnsi" w:hAnsiTheme="minorHAnsi" w:cstheme="minorHAnsi"/>
          <w:b/>
          <w:sz w:val="22"/>
          <w:szCs w:val="22"/>
        </w:rPr>
        <w:tab/>
      </w:r>
      <w:r w:rsidRPr="00B47995">
        <w:rPr>
          <w:rFonts w:asciiTheme="minorHAnsi" w:hAnsiTheme="minorHAnsi" w:cstheme="minorHAnsi"/>
          <w:b/>
          <w:sz w:val="22"/>
          <w:szCs w:val="22"/>
        </w:rPr>
        <w:t>Sundry Debtors (amounts receivable)</w:t>
      </w:r>
    </w:p>
    <w:p w14:paraId="1D7CAFA4" w14:textId="77777777" w:rsidR="00F76698" w:rsidRDefault="001841D8" w:rsidP="001841D8">
      <w:pPr>
        <w:ind w:left="1134"/>
        <w:rPr>
          <w:rFonts w:asciiTheme="minorHAnsi" w:hAnsiTheme="minorHAnsi" w:cstheme="minorHAnsi"/>
          <w:sz w:val="22"/>
          <w:szCs w:val="22"/>
        </w:rPr>
      </w:pPr>
      <w:r>
        <w:rPr>
          <w:rFonts w:asciiTheme="minorHAnsi" w:hAnsiTheme="minorHAnsi" w:cstheme="minorHAnsi"/>
          <w:sz w:val="22"/>
          <w:szCs w:val="22"/>
        </w:rPr>
        <w:t>8.4.1</w:t>
      </w:r>
      <w:r>
        <w:rPr>
          <w:rFonts w:asciiTheme="minorHAnsi" w:hAnsiTheme="minorHAnsi" w:cstheme="minorHAnsi"/>
          <w:sz w:val="22"/>
          <w:szCs w:val="22"/>
        </w:rPr>
        <w:tab/>
      </w:r>
      <w:r w:rsidRPr="00686DBC">
        <w:rPr>
          <w:rFonts w:asciiTheme="minorHAnsi" w:hAnsiTheme="minorHAnsi" w:cstheme="minorHAnsi"/>
          <w:sz w:val="22"/>
          <w:szCs w:val="22"/>
        </w:rPr>
        <w:t>Monitoring: the Debtor's List dissected into age, e.g. 30-days, 60-days, 120-</w:t>
      </w:r>
    </w:p>
    <w:p w14:paraId="4B9A868E" w14:textId="6F9ABE42" w:rsidR="001841D8" w:rsidRPr="00686DBC" w:rsidRDefault="001841D8" w:rsidP="00F76698">
      <w:pPr>
        <w:ind w:left="2160"/>
        <w:rPr>
          <w:rFonts w:asciiTheme="minorHAnsi" w:hAnsiTheme="minorHAnsi" w:cstheme="minorHAnsi"/>
          <w:b/>
          <w:sz w:val="22"/>
          <w:szCs w:val="22"/>
        </w:rPr>
      </w:pPr>
      <w:r w:rsidRPr="00686DBC">
        <w:rPr>
          <w:rFonts w:asciiTheme="minorHAnsi" w:hAnsiTheme="minorHAnsi" w:cstheme="minorHAnsi"/>
          <w:sz w:val="22"/>
          <w:szCs w:val="22"/>
        </w:rPr>
        <w:t>days, follow up all outstanding balances immediately payment is not received within 30 days to ensure timely payments</w:t>
      </w:r>
    </w:p>
    <w:p w14:paraId="7DCE58C5" w14:textId="694705D4" w:rsidR="00B4076D" w:rsidRDefault="001841D8" w:rsidP="00A250D1">
      <w:pPr>
        <w:ind w:left="720" w:firstLine="414"/>
        <w:rPr>
          <w:rFonts w:asciiTheme="minorHAnsi" w:hAnsiTheme="minorHAnsi" w:cstheme="minorHAnsi"/>
          <w:sz w:val="22"/>
          <w:szCs w:val="22"/>
        </w:rPr>
      </w:pPr>
      <w:r>
        <w:rPr>
          <w:rFonts w:asciiTheme="minorHAnsi" w:hAnsiTheme="minorHAnsi" w:cstheme="minorHAnsi"/>
          <w:sz w:val="22"/>
          <w:szCs w:val="22"/>
        </w:rPr>
        <w:t>8.4.2</w:t>
      </w:r>
      <w:r>
        <w:rPr>
          <w:rFonts w:asciiTheme="minorHAnsi" w:hAnsiTheme="minorHAnsi" w:cstheme="minorHAnsi"/>
          <w:sz w:val="22"/>
          <w:szCs w:val="22"/>
        </w:rPr>
        <w:tab/>
      </w:r>
      <w:r w:rsidRPr="00B47995">
        <w:rPr>
          <w:rFonts w:asciiTheme="minorHAnsi" w:hAnsiTheme="minorHAnsi" w:cstheme="minorHAnsi"/>
          <w:sz w:val="22"/>
          <w:szCs w:val="22"/>
        </w:rPr>
        <w:t>The ED shall advise the Board of any bad or doubtful debts.</w:t>
      </w:r>
    </w:p>
    <w:p w14:paraId="0E2ACDC4" w14:textId="77777777" w:rsidR="00B4076D" w:rsidRPr="00B47995" w:rsidRDefault="00B4076D" w:rsidP="001841D8">
      <w:pPr>
        <w:rPr>
          <w:rFonts w:asciiTheme="minorHAnsi" w:hAnsiTheme="minorHAnsi" w:cstheme="minorHAnsi"/>
          <w:sz w:val="22"/>
          <w:szCs w:val="22"/>
        </w:rPr>
      </w:pPr>
    </w:p>
    <w:p w14:paraId="06C05361" w14:textId="77777777" w:rsidR="001841D8" w:rsidRPr="00B47995" w:rsidRDefault="001841D8" w:rsidP="001841D8">
      <w:pPr>
        <w:rPr>
          <w:rFonts w:asciiTheme="minorHAnsi" w:hAnsiTheme="minorHAnsi" w:cstheme="minorHAnsi"/>
          <w:sz w:val="22"/>
          <w:szCs w:val="22"/>
        </w:rPr>
      </w:pPr>
    </w:p>
    <w:p w14:paraId="1B4B54BB" w14:textId="77777777" w:rsidR="001841D8" w:rsidRPr="00E17461" w:rsidRDefault="001841D8" w:rsidP="001841D8">
      <w:pPr>
        <w:rPr>
          <w:rFonts w:asciiTheme="minorHAnsi" w:hAnsiTheme="minorHAnsi" w:cstheme="minorHAnsi"/>
          <w:b/>
          <w:sz w:val="22"/>
          <w:szCs w:val="22"/>
        </w:rPr>
      </w:pPr>
      <w:r w:rsidRPr="00E17461">
        <w:rPr>
          <w:rFonts w:asciiTheme="minorHAnsi" w:hAnsiTheme="minorHAnsi" w:cstheme="minorHAnsi"/>
          <w:b/>
          <w:sz w:val="22"/>
          <w:szCs w:val="22"/>
        </w:rPr>
        <w:t>Associated Documents</w:t>
      </w:r>
    </w:p>
    <w:p w14:paraId="33FE4F05" w14:textId="77777777" w:rsidR="001841D8" w:rsidRPr="00651F58" w:rsidRDefault="001841D8" w:rsidP="001841D8">
      <w:pPr>
        <w:rPr>
          <w:rFonts w:asciiTheme="minorHAnsi" w:hAnsiTheme="minorHAnsi" w:cstheme="minorHAnsi"/>
          <w:b/>
          <w:color w:val="FF0000"/>
          <w:sz w:val="22"/>
          <w:szCs w:val="22"/>
        </w:rPr>
      </w:pPr>
      <w:r w:rsidRPr="00651F58">
        <w:rPr>
          <w:rFonts w:asciiTheme="minorHAnsi" w:hAnsiTheme="minorHAnsi" w:cstheme="minorHAnsi"/>
          <w:b/>
          <w:color w:val="FF0000"/>
          <w:sz w:val="22"/>
          <w:szCs w:val="22"/>
        </w:rPr>
        <w:t>Risk Management Policy</w:t>
      </w:r>
    </w:p>
    <w:p w14:paraId="3E2A386D" w14:textId="77777777" w:rsidR="001841D8" w:rsidRPr="00651F58" w:rsidRDefault="001841D8" w:rsidP="001841D8">
      <w:pPr>
        <w:rPr>
          <w:rFonts w:asciiTheme="minorHAnsi" w:hAnsiTheme="minorHAnsi" w:cstheme="minorHAnsi"/>
          <w:b/>
          <w:color w:val="FF0000"/>
          <w:sz w:val="22"/>
          <w:szCs w:val="22"/>
        </w:rPr>
      </w:pPr>
      <w:r w:rsidRPr="00651F58">
        <w:rPr>
          <w:rFonts w:asciiTheme="minorHAnsi" w:hAnsiTheme="minorHAnsi" w:cstheme="minorHAnsi"/>
          <w:b/>
          <w:color w:val="FF0000"/>
          <w:sz w:val="22"/>
          <w:szCs w:val="22"/>
        </w:rPr>
        <w:t>Fraud Prevention Policy</w:t>
      </w:r>
    </w:p>
    <w:p w14:paraId="74C37D9E" w14:textId="77777777" w:rsidR="001841D8" w:rsidRPr="00651F58" w:rsidRDefault="001841D8" w:rsidP="001841D8">
      <w:pPr>
        <w:rPr>
          <w:rFonts w:asciiTheme="minorHAnsi" w:hAnsiTheme="minorHAnsi" w:cstheme="minorHAnsi"/>
          <w:b/>
          <w:color w:val="FF0000"/>
          <w:sz w:val="22"/>
          <w:szCs w:val="22"/>
        </w:rPr>
      </w:pPr>
      <w:r w:rsidRPr="00651F58">
        <w:rPr>
          <w:rFonts w:asciiTheme="minorHAnsi" w:hAnsiTheme="minorHAnsi" w:cstheme="minorHAnsi"/>
          <w:b/>
          <w:color w:val="FF0000"/>
          <w:sz w:val="22"/>
          <w:szCs w:val="22"/>
        </w:rPr>
        <w:t>Code of Conduct</w:t>
      </w:r>
    </w:p>
    <w:p w14:paraId="0AB7164E" w14:textId="77777777" w:rsidR="001841D8" w:rsidRPr="00651F58" w:rsidRDefault="001841D8" w:rsidP="001841D8">
      <w:pPr>
        <w:rPr>
          <w:rFonts w:asciiTheme="minorHAnsi" w:hAnsiTheme="minorHAnsi" w:cstheme="minorHAnsi"/>
          <w:b/>
          <w:color w:val="FF0000"/>
          <w:sz w:val="22"/>
          <w:szCs w:val="22"/>
        </w:rPr>
      </w:pPr>
      <w:r w:rsidRPr="00651F58">
        <w:rPr>
          <w:rFonts w:asciiTheme="minorHAnsi" w:hAnsiTheme="minorHAnsi" w:cstheme="minorHAnsi"/>
          <w:b/>
          <w:color w:val="FF0000"/>
          <w:sz w:val="22"/>
          <w:szCs w:val="22"/>
        </w:rPr>
        <w:t>Gifts, Benefits and Bribes Policy</w:t>
      </w:r>
    </w:p>
    <w:p w14:paraId="2CDF6436" w14:textId="77777777" w:rsidR="001841D8" w:rsidRDefault="001841D8" w:rsidP="001841D8">
      <w:pPr>
        <w:rPr>
          <w:rFonts w:asciiTheme="minorHAnsi" w:hAnsiTheme="minorHAnsi" w:cstheme="minorHAnsi"/>
          <w:b/>
          <w:color w:val="FF0000"/>
          <w:sz w:val="22"/>
          <w:szCs w:val="22"/>
        </w:rPr>
      </w:pPr>
      <w:r w:rsidRPr="00651F58">
        <w:rPr>
          <w:rFonts w:asciiTheme="minorHAnsi" w:hAnsiTheme="minorHAnsi" w:cstheme="minorHAnsi"/>
          <w:b/>
          <w:color w:val="FF0000"/>
          <w:sz w:val="22"/>
          <w:szCs w:val="22"/>
        </w:rPr>
        <w:t>Debt Collection Policy</w:t>
      </w:r>
    </w:p>
    <w:p w14:paraId="11143619" w14:textId="77777777" w:rsidR="001841D8" w:rsidRPr="00651F58" w:rsidRDefault="001841D8" w:rsidP="001841D8">
      <w:pPr>
        <w:rPr>
          <w:rFonts w:asciiTheme="minorHAnsi" w:hAnsiTheme="minorHAnsi" w:cstheme="minorHAnsi"/>
          <w:b/>
          <w:color w:val="FF0000"/>
          <w:sz w:val="22"/>
          <w:szCs w:val="22"/>
        </w:rPr>
      </w:pPr>
      <w:r>
        <w:rPr>
          <w:rFonts w:asciiTheme="minorHAnsi" w:hAnsiTheme="minorHAnsi" w:cstheme="minorHAnsi"/>
          <w:b/>
          <w:color w:val="FF0000"/>
          <w:sz w:val="22"/>
          <w:szCs w:val="22"/>
        </w:rPr>
        <w:t>Asset Management Policy</w:t>
      </w:r>
    </w:p>
    <w:p w14:paraId="4F6C25B0" w14:textId="77777777" w:rsidR="001841D8" w:rsidRPr="00B47995" w:rsidRDefault="001841D8" w:rsidP="001841D8">
      <w:pPr>
        <w:rPr>
          <w:rFonts w:asciiTheme="minorHAnsi" w:hAnsiTheme="minorHAnsi" w:cstheme="minorHAnsi"/>
          <w:sz w:val="22"/>
          <w:szCs w:val="22"/>
        </w:rPr>
      </w:pPr>
    </w:p>
    <w:p w14:paraId="0A60CB2C" w14:textId="77777777" w:rsidR="00007113" w:rsidRPr="00F73C8E" w:rsidRDefault="00007113" w:rsidP="00906E5F">
      <w:pPr>
        <w:pStyle w:val="Default"/>
        <w:ind w:left="2160" w:hanging="1026"/>
        <w:rPr>
          <w:rFonts w:asciiTheme="minorHAnsi" w:hAnsiTheme="minorHAnsi" w:cstheme="minorHAnsi"/>
          <w:b/>
          <w:bCs/>
          <w:color w:val="auto"/>
          <w:sz w:val="22"/>
          <w:szCs w:val="22"/>
        </w:rPr>
      </w:pPr>
    </w:p>
    <w:sectPr w:rsidR="00007113" w:rsidRPr="00F73C8E" w:rsidSect="005E1A7D">
      <w:headerReference w:type="even" r:id="rId12"/>
      <w:headerReference w:type="default" r:id="rId13"/>
      <w:footerReference w:type="even" r:id="rId14"/>
      <w:footerReference w:type="default" r:id="rId15"/>
      <w:headerReference w:type="first" r:id="rId16"/>
      <w:pgSz w:w="11906" w:h="16838"/>
      <w:pgMar w:top="1440" w:right="1440" w:bottom="1440" w:left="1440" w:header="417"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FD4F4" w14:textId="77777777" w:rsidR="005A1EBE" w:rsidRDefault="005A1EBE" w:rsidP="009F4434">
      <w:r>
        <w:separator/>
      </w:r>
    </w:p>
  </w:endnote>
  <w:endnote w:type="continuationSeparator" w:id="0">
    <w:p w14:paraId="7394A664" w14:textId="77777777" w:rsidR="005A1EBE" w:rsidRDefault="005A1EBE" w:rsidP="009F4434">
      <w:r>
        <w:continuationSeparator/>
      </w:r>
    </w:p>
  </w:endnote>
  <w:endnote w:type="continuationNotice" w:id="1">
    <w:p w14:paraId="731ABF2F" w14:textId="77777777" w:rsidR="005A1EBE" w:rsidRDefault="005A1E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roman"/>
    <w:pitch w:val="default"/>
  </w:font>
  <w:font w:name="ヒラギノ角ゴ Pro W3">
    <w:charset w:val="00"/>
    <w:family w:val="roman"/>
    <w:pitch w:val="default"/>
  </w:font>
  <w:font w:name="Yu Mincho">
    <w:charset w:val="80"/>
    <w:family w:val="roman"/>
    <w:pitch w:val="variable"/>
    <w:sig w:usb0="800002E7" w:usb1="2AC7FCFF" w:usb2="00000012" w:usb3="00000000" w:csb0="0002009F" w:csb1="00000000"/>
  </w:font>
  <w:font w:name="Helvetica Neue">
    <w:altName w:val="Arial"/>
    <w:charset w:val="00"/>
    <w:family w:val="roman"/>
    <w:pitch w:val="default"/>
  </w:font>
  <w:font w:name="Arial Unicode MS">
    <w:panose1 w:val="020B0604020202020204"/>
    <w:charset w:val="00"/>
    <w:family w:val="roman"/>
    <w:pitch w:val="default"/>
  </w:font>
  <w:font w:name="LubalGraph Md BT">
    <w:altName w:val="Sitka Small"/>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4E0F" w14:textId="6D45FCDD" w:rsidR="00560E53" w:rsidRPr="00560E53" w:rsidRDefault="00560E53" w:rsidP="00560E53">
    <w:pPr>
      <w:spacing w:after="240"/>
      <w:rPr>
        <w:rFonts w:ascii="LubalGraph Md BT" w:hAnsi="LubalGraph Md B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3E9C" w14:textId="77777777" w:rsidR="004867F7" w:rsidRDefault="00000000" w:rsidP="004867F7">
    <w:pPr>
      <w:spacing w:line="276" w:lineRule="auto"/>
      <w:jc w:val="center"/>
      <w:rPr>
        <w:rFonts w:asciiTheme="minorHAnsi" w:hAnsiTheme="minorHAnsi"/>
        <w:sz w:val="20"/>
        <w:szCs w:val="20"/>
      </w:rPr>
    </w:pPr>
    <w:hyperlink r:id="rId1" w:history="1">
      <w:r w:rsidR="004867F7">
        <w:rPr>
          <w:rStyle w:val="Hyperlink"/>
          <w:rFonts w:asciiTheme="minorHAnsi" w:hAnsiTheme="minorHAnsi"/>
          <w:sz w:val="20"/>
          <w:szCs w:val="20"/>
        </w:rPr>
        <w:t>southerntablelandsarts.com.au</w:t>
      </w:r>
    </w:hyperlink>
    <w:r w:rsidR="004867F7">
      <w:rPr>
        <w:rFonts w:asciiTheme="minorHAnsi" w:hAnsiTheme="minorHAnsi"/>
        <w:sz w:val="20"/>
        <w:szCs w:val="20"/>
      </w:rPr>
      <w:t xml:space="preserve">    </w:t>
    </w:r>
  </w:p>
  <w:p w14:paraId="47359E45" w14:textId="77777777" w:rsidR="004867F7" w:rsidRDefault="004867F7" w:rsidP="004867F7">
    <w:pPr>
      <w:jc w:val="center"/>
      <w:rPr>
        <w:rFonts w:ascii="Calibri Light" w:eastAsiaTheme="minorEastAsia" w:hAnsi="Calibri Light" w:cs="Calibri Light"/>
        <w:noProof/>
        <w:color w:val="000000"/>
        <w:sz w:val="18"/>
        <w:szCs w:val="18"/>
      </w:rPr>
    </w:pPr>
    <w:r>
      <w:rPr>
        <w:rFonts w:ascii="Calibri Light" w:eastAsiaTheme="minorEastAsia" w:hAnsi="Calibri Light" w:cs="Calibri Light"/>
        <w:noProof/>
        <w:color w:val="000000"/>
        <w:sz w:val="18"/>
        <w:szCs w:val="18"/>
      </w:rPr>
      <w:t xml:space="preserve">STA respectfully acknowledge Aboriginal people as the traditional custodians of the land, sky &amp; waters where we live &amp; their continuing cultural, spiritual customs and practices. We pay respect to the Elders of this County, past, present &amp; emerging. </w:t>
    </w:r>
  </w:p>
  <w:p w14:paraId="433362B2" w14:textId="77777777" w:rsidR="004867F7" w:rsidRDefault="004867F7" w:rsidP="004867F7">
    <w:pPr>
      <w:jc w:val="center"/>
      <w:rPr>
        <w:rFonts w:ascii="Calibri Light" w:hAnsi="Calibri Light" w:cs="Calibri Light"/>
        <w:noProof/>
        <w:color w:val="000000"/>
        <w:sz w:val="18"/>
        <w:szCs w:val="18"/>
      </w:rPr>
    </w:pPr>
    <w:r>
      <w:rPr>
        <w:rFonts w:ascii="Calibri Light" w:eastAsiaTheme="minorEastAsia" w:hAnsi="Calibri Light" w:cs="Calibri Light"/>
        <w:noProof/>
        <w:color w:val="000000"/>
        <w:sz w:val="18"/>
        <w:szCs w:val="18"/>
      </w:rPr>
      <w:t>We are part of the Regional Arts Network, supported by the NSW Government through Create NSW. Our contributing local councils are Goulburn Mulwaree, Hilltops, Queanbeyan Palerang, Upper Lachlan, Wingecarribee, Wollondilly &amp; Yass Valley.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17573" w14:textId="77777777" w:rsidR="005A1EBE" w:rsidRDefault="005A1EBE" w:rsidP="009F4434">
      <w:r>
        <w:separator/>
      </w:r>
    </w:p>
  </w:footnote>
  <w:footnote w:type="continuationSeparator" w:id="0">
    <w:p w14:paraId="3D2EC3F1" w14:textId="77777777" w:rsidR="005A1EBE" w:rsidRDefault="005A1EBE" w:rsidP="009F4434">
      <w:r>
        <w:continuationSeparator/>
      </w:r>
    </w:p>
  </w:footnote>
  <w:footnote w:type="continuationNotice" w:id="1">
    <w:p w14:paraId="4C6EAD50" w14:textId="77777777" w:rsidR="005A1EBE" w:rsidRDefault="005A1E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3BD8" w14:textId="5015BFDE" w:rsidR="005667BA" w:rsidRDefault="00560E53">
    <w:pPr>
      <w:pStyle w:val="Header"/>
    </w:pPr>
    <w:r>
      <w:rPr>
        <w:noProof/>
      </w:rPr>
      <w:drawing>
        <wp:inline distT="0" distB="0" distL="0" distR="0" wp14:anchorId="6D6E8CF3" wp14:editId="6140574F">
          <wp:extent cx="2423160" cy="938610"/>
          <wp:effectExtent l="0" t="0" r="0" b="0"/>
          <wp:docPr id="1" name="Picture 1" descr="A picture contain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logo CMYK inline.jpg"/>
                  <pic:cNvPicPr/>
                </pic:nvPicPr>
                <pic:blipFill>
                  <a:blip r:embed="rId1">
                    <a:extLst>
                      <a:ext uri="{28A0092B-C50C-407E-A947-70E740481C1C}">
                        <a14:useLocalDpi xmlns:a14="http://schemas.microsoft.com/office/drawing/2010/main" val="0"/>
                      </a:ext>
                    </a:extLst>
                  </a:blip>
                  <a:stretch>
                    <a:fillRect/>
                  </a:stretch>
                </pic:blipFill>
                <pic:spPr>
                  <a:xfrm>
                    <a:off x="0" y="0"/>
                    <a:ext cx="2456533" cy="95153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3BD9" w14:textId="6E2D3D48" w:rsidR="009F4434" w:rsidRDefault="002F2BB3">
    <w:pPr>
      <w:pStyle w:val="Header"/>
    </w:pPr>
    <w:r>
      <w:rPr>
        <w:noProof/>
      </w:rPr>
      <w:drawing>
        <wp:anchor distT="0" distB="0" distL="114300" distR="114300" simplePos="0" relativeHeight="251657728" behindDoc="0" locked="0" layoutInCell="1" allowOverlap="1" wp14:anchorId="1EDC5319" wp14:editId="0B1B3424">
          <wp:simplePos x="0" y="0"/>
          <wp:positionH relativeFrom="column">
            <wp:posOffset>-285750</wp:posOffset>
          </wp:positionH>
          <wp:positionV relativeFrom="paragraph">
            <wp:posOffset>-74295</wp:posOffset>
          </wp:positionV>
          <wp:extent cx="2438400" cy="944245"/>
          <wp:effectExtent l="0" t="0" r="0" b="8255"/>
          <wp:wrapTopAndBottom/>
          <wp:docPr id="2" name="Picture 2" descr="A picture contain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logo CMYK inline.jpg"/>
                  <pic:cNvPicPr/>
                </pic:nvPicPr>
                <pic:blipFill>
                  <a:blip r:embed="rId1">
                    <a:extLst>
                      <a:ext uri="{28A0092B-C50C-407E-A947-70E740481C1C}">
                        <a14:useLocalDpi xmlns:a14="http://schemas.microsoft.com/office/drawing/2010/main" val="0"/>
                      </a:ext>
                    </a:extLst>
                  </a:blip>
                  <a:stretch>
                    <a:fillRect/>
                  </a:stretch>
                </pic:blipFill>
                <pic:spPr>
                  <a:xfrm>
                    <a:off x="0" y="0"/>
                    <a:ext cx="2438400" cy="944245"/>
                  </a:xfrm>
                  <a:prstGeom prst="rect">
                    <a:avLst/>
                  </a:prstGeom>
                </pic:spPr>
              </pic:pic>
            </a:graphicData>
          </a:graphic>
          <wp14:sizeRelH relativeFrom="page">
            <wp14:pctWidth>0</wp14:pctWidth>
          </wp14:sizeRelH>
          <wp14:sizeRelV relativeFrom="page">
            <wp14:pctHeight>0</wp14:pctHeight>
          </wp14:sizeRelV>
        </wp:anchor>
      </w:drawing>
    </w:r>
    <w:r w:rsidR="007B65EE">
      <w:rPr>
        <w:noProof/>
        <w:lang w:eastAsia="en-AU"/>
      </w:rPr>
      <mc:AlternateContent>
        <mc:Choice Requires="wps">
          <w:drawing>
            <wp:anchor distT="45720" distB="45720" distL="114300" distR="114300" simplePos="0" relativeHeight="251656704" behindDoc="0" locked="0" layoutInCell="1" allowOverlap="1" wp14:anchorId="7D773BE0" wp14:editId="79B2DC95">
              <wp:simplePos x="0" y="0"/>
              <wp:positionH relativeFrom="margin">
                <wp:posOffset>3063240</wp:posOffset>
              </wp:positionH>
              <wp:positionV relativeFrom="paragraph">
                <wp:posOffset>268605</wp:posOffset>
              </wp:positionV>
              <wp:extent cx="2941955" cy="83820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838200"/>
                      </a:xfrm>
                      <a:prstGeom prst="rect">
                        <a:avLst/>
                      </a:prstGeom>
                      <a:noFill/>
                      <a:ln w="9525">
                        <a:noFill/>
                        <a:miter lim="800000"/>
                        <a:headEnd/>
                        <a:tailEnd/>
                      </a:ln>
                    </wps:spPr>
                    <wps:txbx>
                      <w:txbxContent>
                        <w:p w14:paraId="7D773BE8" w14:textId="542833DE" w:rsidR="009F4434" w:rsidRPr="00C367BF" w:rsidRDefault="009F4434" w:rsidP="00C367BF">
                          <w:pPr>
                            <w:spacing w:line="276" w:lineRule="auto"/>
                            <w:jc w:val="right"/>
                            <w:rPr>
                              <w:rFonts w:asciiTheme="minorHAnsi" w:hAnsiTheme="minorHAnsi" w:cs="Arial"/>
                              <w:color w:val="000000" w:themeColor="text1"/>
                              <w:sz w:val="20"/>
                              <w:szCs w:val="20"/>
                            </w:rPr>
                          </w:pPr>
                          <w:r w:rsidRPr="00C367BF">
                            <w:rPr>
                              <w:rFonts w:asciiTheme="minorHAnsi" w:hAnsiTheme="minorHAnsi" w:cs="Arial"/>
                              <w:color w:val="000000" w:themeColor="text1"/>
                              <w:sz w:val="20"/>
                              <w:szCs w:val="20"/>
                            </w:rPr>
                            <w:t>PO Box 1323 Goulburn NSW 2580</w:t>
                          </w:r>
                        </w:p>
                        <w:p w14:paraId="7D773BE9" w14:textId="385CE73F" w:rsidR="009F4434" w:rsidRPr="00C367BF" w:rsidRDefault="00000000" w:rsidP="00C367BF">
                          <w:pPr>
                            <w:spacing w:line="276" w:lineRule="auto"/>
                            <w:jc w:val="right"/>
                            <w:rPr>
                              <w:rFonts w:asciiTheme="minorHAnsi" w:hAnsiTheme="minorHAnsi" w:cs="Arial"/>
                              <w:color w:val="000000" w:themeColor="text1"/>
                              <w:sz w:val="20"/>
                              <w:szCs w:val="20"/>
                            </w:rPr>
                          </w:pPr>
                          <w:hyperlink r:id="rId2" w:history="1">
                            <w:r w:rsidR="00C1454C" w:rsidRPr="004A3A22">
                              <w:rPr>
                                <w:rStyle w:val="Hyperlink"/>
                                <w:rFonts w:asciiTheme="minorHAnsi" w:hAnsiTheme="minorHAnsi" w:cs="Arial"/>
                                <w:sz w:val="20"/>
                                <w:szCs w:val="20"/>
                              </w:rPr>
                              <w:t>hello@southerntablelandsarts.com.au</w:t>
                            </w:r>
                          </w:hyperlink>
                        </w:p>
                        <w:p w14:paraId="7D773BEA" w14:textId="77777777" w:rsidR="009F4434" w:rsidRPr="00C367BF" w:rsidRDefault="009F4434" w:rsidP="00C367BF">
                          <w:pPr>
                            <w:jc w:val="right"/>
                            <w:rPr>
                              <w:rFonts w:asciiTheme="minorHAnsi" w:hAnsiTheme="minorHAnsi"/>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773BE0" id="_x0000_t202" coordsize="21600,21600" o:spt="202" path="m,l,21600r21600,l21600,xe">
              <v:stroke joinstyle="miter"/>
              <v:path gradientshapeok="t" o:connecttype="rect"/>
            </v:shapetype>
            <v:shape id="Text Box 217" o:spid="_x0000_s1026" type="#_x0000_t202" style="position:absolute;margin-left:241.2pt;margin-top:21.15pt;width:231.65pt;height:66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" filled="f" stroked="f">
              <v:textbox>
                <w:txbxContent>
                  <w:p w14:paraId="7D773BE8" w14:textId="542833DE" w:rsidR="009F4434" w:rsidRPr="00C367BF" w:rsidRDefault="009F4434" w:rsidP="00C367BF">
                    <w:pPr>
                      <w:spacing w:line="276" w:lineRule="auto"/>
                      <w:jc w:val="right"/>
                      <w:rPr>
                        <w:rFonts w:asciiTheme="minorHAnsi" w:hAnsiTheme="minorHAnsi" w:cs="Arial"/>
                        <w:color w:val="000000" w:themeColor="text1"/>
                        <w:sz w:val="20"/>
                        <w:szCs w:val="20"/>
                      </w:rPr>
                    </w:pPr>
                    <w:r w:rsidRPr="00C367BF">
                      <w:rPr>
                        <w:rFonts w:asciiTheme="minorHAnsi" w:hAnsiTheme="minorHAnsi" w:cs="Arial"/>
                        <w:color w:val="000000" w:themeColor="text1"/>
                        <w:sz w:val="20"/>
                        <w:szCs w:val="20"/>
                      </w:rPr>
                      <w:t>PO Box 1323 Goulburn NSW 2580</w:t>
                    </w:r>
                  </w:p>
                  <w:p w14:paraId="7D773BE9" w14:textId="385CE73F" w:rsidR="009F4434" w:rsidRPr="00C367BF" w:rsidRDefault="00000000" w:rsidP="00C367BF">
                    <w:pPr>
                      <w:spacing w:line="276" w:lineRule="auto"/>
                      <w:jc w:val="right"/>
                      <w:rPr>
                        <w:rFonts w:asciiTheme="minorHAnsi" w:hAnsiTheme="minorHAnsi" w:cs="Arial"/>
                        <w:color w:val="000000" w:themeColor="text1"/>
                        <w:sz w:val="20"/>
                        <w:szCs w:val="20"/>
                      </w:rPr>
                    </w:pPr>
                    <w:hyperlink r:id="rId3" w:history="1">
                      <w:r w:rsidR="00C1454C" w:rsidRPr="004A3A22">
                        <w:rPr>
                          <w:rStyle w:val="Hyperlink"/>
                          <w:rFonts w:asciiTheme="minorHAnsi" w:hAnsiTheme="minorHAnsi" w:cs="Arial"/>
                          <w:sz w:val="20"/>
                          <w:szCs w:val="20"/>
                        </w:rPr>
                        <w:t>hello@southerntablelandsarts.com.au</w:t>
                      </w:r>
                    </w:hyperlink>
                  </w:p>
                  <w:p w14:paraId="7D773BEA" w14:textId="77777777" w:rsidR="009F4434" w:rsidRPr="00C367BF" w:rsidRDefault="009F4434" w:rsidP="00C367BF">
                    <w:pPr>
                      <w:jc w:val="right"/>
                      <w:rPr>
                        <w:rFonts w:asciiTheme="minorHAnsi" w:hAnsiTheme="minorHAnsi"/>
                        <w:color w:val="000000" w:themeColor="text1"/>
                        <w:sz w:val="20"/>
                        <w:szCs w:val="20"/>
                      </w:rPr>
                    </w:pP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3BDD" w14:textId="77777777" w:rsidR="005667BA" w:rsidRDefault="00000000">
    <w:pPr>
      <w:pStyle w:val="Header"/>
    </w:pPr>
    <w:r>
      <w:rPr>
        <w:noProof/>
        <w:lang w:eastAsia="en-AU"/>
      </w:rPr>
      <w:pict w14:anchorId="7D773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023171" o:spid="_x0000_s1028" type="#_x0000_t75" style="position:absolute;margin-left:0;margin-top:0;width:712.9pt;height:1009.8pt;z-index:-251657728;mso-position-horizontal:center;mso-position-horizontal-relative:margin;mso-position-vertical:center;mso-position-vertical-relative:margin" o:allowincell="f">
          <v:imagedata r:id="rId1" o:title="Watermark for background of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FAE"/>
    <w:multiLevelType w:val="hybridMultilevel"/>
    <w:tmpl w:val="92BEF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9B7C94"/>
    <w:multiLevelType w:val="hybridMultilevel"/>
    <w:tmpl w:val="0A4C6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D134ED"/>
    <w:multiLevelType w:val="multilevel"/>
    <w:tmpl w:val="3A6A86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6E7053A"/>
    <w:multiLevelType w:val="hybridMultilevel"/>
    <w:tmpl w:val="3EC20A02"/>
    <w:lvl w:ilvl="0" w:tplc="B1FA6B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35002D"/>
    <w:multiLevelType w:val="hybridMultilevel"/>
    <w:tmpl w:val="F54AD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2404D5"/>
    <w:multiLevelType w:val="multilevel"/>
    <w:tmpl w:val="3A6A86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ECD242E"/>
    <w:multiLevelType w:val="hybridMultilevel"/>
    <w:tmpl w:val="68B459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F93491A"/>
    <w:multiLevelType w:val="multilevel"/>
    <w:tmpl w:val="5FFA573C"/>
    <w:lvl w:ilvl="0">
      <w:start w:val="1"/>
      <w:numFmt w:val="decimal"/>
      <w:lvlText w:val="%1."/>
      <w:lvlJc w:val="left"/>
      <w:pPr>
        <w:ind w:left="720" w:hanging="360"/>
      </w:pPr>
    </w:lvl>
    <w:lvl w:ilvl="1">
      <w:start w:val="2"/>
      <w:numFmt w:val="decimal"/>
      <w:lvlText w:val="%1.%2"/>
      <w:lvlJc w:val="left"/>
      <w:pPr>
        <w:ind w:left="1440" w:hanging="72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621C0CE1"/>
    <w:multiLevelType w:val="multilevel"/>
    <w:tmpl w:val="3EF82A46"/>
    <w:lvl w:ilvl="0">
      <w:start w:val="2"/>
      <w:numFmt w:val="decimal"/>
      <w:isLgl/>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decimal"/>
      <w:isLgl/>
      <w:lvlText w:val="%1.%2.%3"/>
      <w:lvlJc w:val="left"/>
      <w:pPr>
        <w:ind w:left="2552" w:hanging="283"/>
      </w:pPr>
      <w:rPr>
        <w:rFonts w:hint="default"/>
      </w:rPr>
    </w:lvl>
    <w:lvl w:ilvl="3">
      <w:start w:val="1"/>
      <w:numFmt w:val="decimal"/>
      <w:isLgl/>
      <w:lvlText w:val="%1.%2.%3.%4"/>
      <w:lvlJc w:val="left"/>
      <w:pPr>
        <w:ind w:left="3119" w:hanging="283"/>
      </w:pPr>
      <w:rPr>
        <w:rFonts w:hint="default"/>
      </w:rPr>
    </w:lvl>
    <w:lvl w:ilvl="4">
      <w:start w:val="1"/>
      <w:numFmt w:val="decimal"/>
      <w:isLgl/>
      <w:lvlText w:val="%1.%2.%3.%4.%5"/>
      <w:lvlJc w:val="left"/>
      <w:pPr>
        <w:ind w:left="3686" w:hanging="283"/>
      </w:pPr>
      <w:rPr>
        <w:rFonts w:hint="default"/>
      </w:rPr>
    </w:lvl>
    <w:lvl w:ilvl="5">
      <w:start w:val="1"/>
      <w:numFmt w:val="decimal"/>
      <w:isLgl/>
      <w:lvlText w:val="%1.%2.%3.%4.%5.%6"/>
      <w:lvlJc w:val="left"/>
      <w:pPr>
        <w:ind w:left="4253" w:hanging="283"/>
      </w:pPr>
      <w:rPr>
        <w:rFonts w:hint="default"/>
      </w:rPr>
    </w:lvl>
    <w:lvl w:ilvl="6">
      <w:start w:val="1"/>
      <w:numFmt w:val="decimal"/>
      <w:isLgl/>
      <w:lvlText w:val="%1.%2.%3.%4.%5.%6.%7"/>
      <w:lvlJc w:val="left"/>
      <w:pPr>
        <w:ind w:left="4820" w:hanging="283"/>
      </w:pPr>
      <w:rPr>
        <w:rFonts w:hint="default"/>
      </w:rPr>
    </w:lvl>
    <w:lvl w:ilvl="7">
      <w:start w:val="1"/>
      <w:numFmt w:val="decimal"/>
      <w:isLgl/>
      <w:lvlText w:val="%1.%2.%3.%4.%5.%6.%7.%8"/>
      <w:lvlJc w:val="left"/>
      <w:pPr>
        <w:ind w:left="5387" w:hanging="283"/>
      </w:pPr>
      <w:rPr>
        <w:rFonts w:hint="default"/>
      </w:rPr>
    </w:lvl>
    <w:lvl w:ilvl="8">
      <w:start w:val="1"/>
      <w:numFmt w:val="decimal"/>
      <w:isLgl/>
      <w:lvlText w:val="%1.%2.%3.%4.%5.%6.%7.%8.%9"/>
      <w:lvlJc w:val="left"/>
      <w:pPr>
        <w:ind w:left="5954" w:hanging="283"/>
      </w:pPr>
      <w:rPr>
        <w:rFonts w:hint="default"/>
      </w:rPr>
    </w:lvl>
  </w:abstractNum>
  <w:abstractNum w:abstractNumId="9" w15:restartNumberingAfterBreak="0">
    <w:nsid w:val="64B703B2"/>
    <w:multiLevelType w:val="hybridMultilevel"/>
    <w:tmpl w:val="E108A2E6"/>
    <w:lvl w:ilvl="0" w:tplc="B1FA6B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A10D3"/>
    <w:multiLevelType w:val="hybridMultilevel"/>
    <w:tmpl w:val="D48ECB1C"/>
    <w:lvl w:ilvl="0" w:tplc="6FF68EF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D796810"/>
    <w:multiLevelType w:val="hybridMultilevel"/>
    <w:tmpl w:val="FBC8C682"/>
    <w:lvl w:ilvl="0" w:tplc="B1FA6B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2155136">
    <w:abstractNumId w:val="0"/>
  </w:num>
  <w:num w:numId="2" w16cid:durableId="10071762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9100419">
    <w:abstractNumId w:val="4"/>
  </w:num>
  <w:num w:numId="4" w16cid:durableId="51003698">
    <w:abstractNumId w:val="6"/>
  </w:num>
  <w:num w:numId="5" w16cid:durableId="1438209111">
    <w:abstractNumId w:val="1"/>
  </w:num>
  <w:num w:numId="6" w16cid:durableId="1676806352">
    <w:abstractNumId w:val="11"/>
  </w:num>
  <w:num w:numId="7" w16cid:durableId="1051156655">
    <w:abstractNumId w:val="9"/>
  </w:num>
  <w:num w:numId="8" w16cid:durableId="1599214356">
    <w:abstractNumId w:val="3"/>
  </w:num>
  <w:num w:numId="9" w16cid:durableId="964844894">
    <w:abstractNumId w:val="8"/>
  </w:num>
  <w:num w:numId="10" w16cid:durableId="683047395">
    <w:abstractNumId w:val="7"/>
  </w:num>
  <w:num w:numId="11" w16cid:durableId="1025910464">
    <w:abstractNumId w:val="2"/>
  </w:num>
  <w:num w:numId="12" w16cid:durableId="4824275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434"/>
    <w:rsid w:val="00007113"/>
    <w:rsid w:val="00012986"/>
    <w:rsid w:val="000331BA"/>
    <w:rsid w:val="00040AE5"/>
    <w:rsid w:val="000604B2"/>
    <w:rsid w:val="00066253"/>
    <w:rsid w:val="0007010D"/>
    <w:rsid w:val="00070EB5"/>
    <w:rsid w:val="000742D9"/>
    <w:rsid w:val="0008340E"/>
    <w:rsid w:val="00086B6E"/>
    <w:rsid w:val="00087532"/>
    <w:rsid w:val="00091E15"/>
    <w:rsid w:val="000928C1"/>
    <w:rsid w:val="000A46CC"/>
    <w:rsid w:val="000B4772"/>
    <w:rsid w:val="000F4EDB"/>
    <w:rsid w:val="00100F2A"/>
    <w:rsid w:val="001019C6"/>
    <w:rsid w:val="00106B5C"/>
    <w:rsid w:val="001077D5"/>
    <w:rsid w:val="00112D8D"/>
    <w:rsid w:val="00125C97"/>
    <w:rsid w:val="00147483"/>
    <w:rsid w:val="00155BAD"/>
    <w:rsid w:val="00160152"/>
    <w:rsid w:val="00172986"/>
    <w:rsid w:val="00182B23"/>
    <w:rsid w:val="001841D8"/>
    <w:rsid w:val="00191F73"/>
    <w:rsid w:val="00193F5A"/>
    <w:rsid w:val="001C012B"/>
    <w:rsid w:val="001C125E"/>
    <w:rsid w:val="001C16B2"/>
    <w:rsid w:val="001C239C"/>
    <w:rsid w:val="001E16F6"/>
    <w:rsid w:val="002030DA"/>
    <w:rsid w:val="00217704"/>
    <w:rsid w:val="002269BA"/>
    <w:rsid w:val="00276D9D"/>
    <w:rsid w:val="00285673"/>
    <w:rsid w:val="002A530C"/>
    <w:rsid w:val="002B758F"/>
    <w:rsid w:val="002D638B"/>
    <w:rsid w:val="002F2BB3"/>
    <w:rsid w:val="003020A8"/>
    <w:rsid w:val="00303D3E"/>
    <w:rsid w:val="00304F43"/>
    <w:rsid w:val="00340621"/>
    <w:rsid w:val="0034242B"/>
    <w:rsid w:val="00353D45"/>
    <w:rsid w:val="00382656"/>
    <w:rsid w:val="003D15DF"/>
    <w:rsid w:val="003D2CAB"/>
    <w:rsid w:val="003E04CE"/>
    <w:rsid w:val="003F3A46"/>
    <w:rsid w:val="003F6834"/>
    <w:rsid w:val="003F7D90"/>
    <w:rsid w:val="00460AF6"/>
    <w:rsid w:val="00472300"/>
    <w:rsid w:val="004867F7"/>
    <w:rsid w:val="004A3444"/>
    <w:rsid w:val="004B1F5B"/>
    <w:rsid w:val="004E0257"/>
    <w:rsid w:val="004E0EA6"/>
    <w:rsid w:val="00512191"/>
    <w:rsid w:val="00535BA6"/>
    <w:rsid w:val="0054059E"/>
    <w:rsid w:val="00556041"/>
    <w:rsid w:val="00560E53"/>
    <w:rsid w:val="005627EE"/>
    <w:rsid w:val="005667BA"/>
    <w:rsid w:val="00573358"/>
    <w:rsid w:val="005753C5"/>
    <w:rsid w:val="0057720E"/>
    <w:rsid w:val="00583C06"/>
    <w:rsid w:val="00586451"/>
    <w:rsid w:val="005A1EBE"/>
    <w:rsid w:val="005D2B9E"/>
    <w:rsid w:val="005E1A7D"/>
    <w:rsid w:val="005F4BC3"/>
    <w:rsid w:val="005F5133"/>
    <w:rsid w:val="006113FF"/>
    <w:rsid w:val="00613361"/>
    <w:rsid w:val="00623826"/>
    <w:rsid w:val="0062566C"/>
    <w:rsid w:val="00634936"/>
    <w:rsid w:val="00634FF1"/>
    <w:rsid w:val="00647E6B"/>
    <w:rsid w:val="0066471E"/>
    <w:rsid w:val="00667B23"/>
    <w:rsid w:val="00673CC0"/>
    <w:rsid w:val="00674883"/>
    <w:rsid w:val="0068099E"/>
    <w:rsid w:val="00681890"/>
    <w:rsid w:val="00682C8F"/>
    <w:rsid w:val="006C61BB"/>
    <w:rsid w:val="006D1672"/>
    <w:rsid w:val="006D4117"/>
    <w:rsid w:val="006F0F7A"/>
    <w:rsid w:val="00710FD7"/>
    <w:rsid w:val="007214C5"/>
    <w:rsid w:val="00731AC8"/>
    <w:rsid w:val="007362FA"/>
    <w:rsid w:val="00743976"/>
    <w:rsid w:val="00765299"/>
    <w:rsid w:val="00767581"/>
    <w:rsid w:val="0076794D"/>
    <w:rsid w:val="00767F99"/>
    <w:rsid w:val="007718A2"/>
    <w:rsid w:val="007749F9"/>
    <w:rsid w:val="0079128D"/>
    <w:rsid w:val="007944D5"/>
    <w:rsid w:val="007B0A82"/>
    <w:rsid w:val="007B2B5F"/>
    <w:rsid w:val="007B3662"/>
    <w:rsid w:val="007B64B1"/>
    <w:rsid w:val="007B65EE"/>
    <w:rsid w:val="007C5035"/>
    <w:rsid w:val="007D1BBF"/>
    <w:rsid w:val="007E44EA"/>
    <w:rsid w:val="007F1CB7"/>
    <w:rsid w:val="00810BE1"/>
    <w:rsid w:val="00867CFA"/>
    <w:rsid w:val="00886F6B"/>
    <w:rsid w:val="008871E6"/>
    <w:rsid w:val="00895060"/>
    <w:rsid w:val="008A6717"/>
    <w:rsid w:val="008D1A6B"/>
    <w:rsid w:val="008D63CF"/>
    <w:rsid w:val="008D6729"/>
    <w:rsid w:val="008E08FA"/>
    <w:rsid w:val="008E4A9C"/>
    <w:rsid w:val="008E6F26"/>
    <w:rsid w:val="008F07A3"/>
    <w:rsid w:val="008F24B6"/>
    <w:rsid w:val="008F2C5D"/>
    <w:rsid w:val="00906CE2"/>
    <w:rsid w:val="00906E5F"/>
    <w:rsid w:val="0092037C"/>
    <w:rsid w:val="00925024"/>
    <w:rsid w:val="0093416A"/>
    <w:rsid w:val="00945F2A"/>
    <w:rsid w:val="00963376"/>
    <w:rsid w:val="00966B9E"/>
    <w:rsid w:val="009704D3"/>
    <w:rsid w:val="00972FDD"/>
    <w:rsid w:val="00974C53"/>
    <w:rsid w:val="009A165B"/>
    <w:rsid w:val="009A2CE9"/>
    <w:rsid w:val="009B5883"/>
    <w:rsid w:val="009C13E0"/>
    <w:rsid w:val="009C5666"/>
    <w:rsid w:val="009E665E"/>
    <w:rsid w:val="009F4434"/>
    <w:rsid w:val="009F581D"/>
    <w:rsid w:val="009F5FDA"/>
    <w:rsid w:val="00A24F9A"/>
    <w:rsid w:val="00A250D1"/>
    <w:rsid w:val="00A31EB5"/>
    <w:rsid w:val="00A40C5C"/>
    <w:rsid w:val="00A41853"/>
    <w:rsid w:val="00A4280F"/>
    <w:rsid w:val="00A44A53"/>
    <w:rsid w:val="00A46A24"/>
    <w:rsid w:val="00A60B09"/>
    <w:rsid w:val="00A615CC"/>
    <w:rsid w:val="00A631E7"/>
    <w:rsid w:val="00A63B86"/>
    <w:rsid w:val="00A904E9"/>
    <w:rsid w:val="00AA196A"/>
    <w:rsid w:val="00AA5359"/>
    <w:rsid w:val="00AB0827"/>
    <w:rsid w:val="00AC7DD6"/>
    <w:rsid w:val="00AD5D0D"/>
    <w:rsid w:val="00AE0D62"/>
    <w:rsid w:val="00AE61FB"/>
    <w:rsid w:val="00B00D90"/>
    <w:rsid w:val="00B07074"/>
    <w:rsid w:val="00B1396D"/>
    <w:rsid w:val="00B4076D"/>
    <w:rsid w:val="00B46627"/>
    <w:rsid w:val="00B546EA"/>
    <w:rsid w:val="00B63DC5"/>
    <w:rsid w:val="00B7534D"/>
    <w:rsid w:val="00B936F0"/>
    <w:rsid w:val="00BC691B"/>
    <w:rsid w:val="00BE75AA"/>
    <w:rsid w:val="00BF643A"/>
    <w:rsid w:val="00C12ABF"/>
    <w:rsid w:val="00C1454C"/>
    <w:rsid w:val="00C25C79"/>
    <w:rsid w:val="00C31ABF"/>
    <w:rsid w:val="00C34737"/>
    <w:rsid w:val="00C34FEF"/>
    <w:rsid w:val="00C367BF"/>
    <w:rsid w:val="00C40E1D"/>
    <w:rsid w:val="00C468DF"/>
    <w:rsid w:val="00C475B4"/>
    <w:rsid w:val="00C56C9D"/>
    <w:rsid w:val="00C635C9"/>
    <w:rsid w:val="00C63806"/>
    <w:rsid w:val="00C746B9"/>
    <w:rsid w:val="00C75F81"/>
    <w:rsid w:val="00C7664D"/>
    <w:rsid w:val="00C96343"/>
    <w:rsid w:val="00CC6EDC"/>
    <w:rsid w:val="00CD02E9"/>
    <w:rsid w:val="00CE0A56"/>
    <w:rsid w:val="00CE1C4B"/>
    <w:rsid w:val="00D25995"/>
    <w:rsid w:val="00D308DD"/>
    <w:rsid w:val="00D40E3E"/>
    <w:rsid w:val="00D4640E"/>
    <w:rsid w:val="00D67D39"/>
    <w:rsid w:val="00D74C20"/>
    <w:rsid w:val="00D90462"/>
    <w:rsid w:val="00DB08F1"/>
    <w:rsid w:val="00DC200B"/>
    <w:rsid w:val="00DD6575"/>
    <w:rsid w:val="00DE72F6"/>
    <w:rsid w:val="00E05E32"/>
    <w:rsid w:val="00E17461"/>
    <w:rsid w:val="00E27E0A"/>
    <w:rsid w:val="00E303EE"/>
    <w:rsid w:val="00E439AF"/>
    <w:rsid w:val="00E453F7"/>
    <w:rsid w:val="00E51E52"/>
    <w:rsid w:val="00E626EB"/>
    <w:rsid w:val="00E829F4"/>
    <w:rsid w:val="00E82F2A"/>
    <w:rsid w:val="00E96EA8"/>
    <w:rsid w:val="00EA387E"/>
    <w:rsid w:val="00EC0627"/>
    <w:rsid w:val="00ED0E79"/>
    <w:rsid w:val="00EE0B88"/>
    <w:rsid w:val="00EF7863"/>
    <w:rsid w:val="00F00967"/>
    <w:rsid w:val="00F01FE3"/>
    <w:rsid w:val="00F16A2B"/>
    <w:rsid w:val="00F22264"/>
    <w:rsid w:val="00F41149"/>
    <w:rsid w:val="00F4118F"/>
    <w:rsid w:val="00F606AB"/>
    <w:rsid w:val="00F66D3B"/>
    <w:rsid w:val="00F73C8E"/>
    <w:rsid w:val="00F758CC"/>
    <w:rsid w:val="00F76698"/>
    <w:rsid w:val="00F7776E"/>
    <w:rsid w:val="00F87774"/>
    <w:rsid w:val="00F9540F"/>
    <w:rsid w:val="00FC36E8"/>
    <w:rsid w:val="00FC4585"/>
    <w:rsid w:val="00FC5C3D"/>
    <w:rsid w:val="00FD33C7"/>
    <w:rsid w:val="00FD5B5E"/>
    <w:rsid w:val="00FD651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73BBA"/>
  <w15:chartTrackingRefBased/>
  <w15:docId w15:val="{7FB09126-F0CF-4FC9-A03B-97185170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E53"/>
    <w:pPr>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qFormat/>
    <w:rsid w:val="00B1396D"/>
    <w:pPr>
      <w:keepNext/>
      <w:keepLines/>
      <w:ind w:left="43" w:right="43"/>
      <w:outlineLvl w:val="0"/>
    </w:pPr>
    <w:rPr>
      <w:rFonts w:asciiTheme="majorHAnsi" w:eastAsiaTheme="majorEastAsia" w:hAnsiTheme="majorHAnsi" w:cstheme="majorBidi"/>
      <w:b/>
      <w:bCs/>
      <w:caps/>
      <w:color w:val="2F5496" w:themeColor="accent1" w:themeShade="BF"/>
      <w:sz w:val="22"/>
      <w:szCs w:val="22"/>
      <w:lang w:val="en-US" w:eastAsia="ja-JP"/>
    </w:rPr>
  </w:style>
  <w:style w:type="paragraph" w:styleId="Heading2">
    <w:name w:val="heading 2"/>
    <w:basedOn w:val="Normal"/>
    <w:next w:val="Normal"/>
    <w:link w:val="Heading2Char"/>
    <w:unhideWhenUsed/>
    <w:qFormat/>
    <w:rsid w:val="00B1396D"/>
    <w:pPr>
      <w:keepNext/>
      <w:keepLines/>
      <w:ind w:left="43" w:right="43"/>
      <w:outlineLvl w:val="1"/>
    </w:pPr>
    <w:rPr>
      <w:rFonts w:asciiTheme="majorHAnsi" w:eastAsiaTheme="majorEastAsia" w:hAnsiTheme="majorHAnsi" w:cstheme="majorBidi"/>
      <w:color w:val="4472C4" w:themeColor="accent1"/>
      <w:sz w:val="22"/>
      <w:szCs w:val="22"/>
      <w:lang w:val="en-US" w:eastAsia="ja-JP"/>
    </w:rPr>
  </w:style>
  <w:style w:type="paragraph" w:styleId="Heading3">
    <w:name w:val="heading 3"/>
    <w:basedOn w:val="Normal"/>
    <w:next w:val="Normal"/>
    <w:link w:val="Heading3Char"/>
    <w:uiPriority w:val="9"/>
    <w:unhideWhenUsed/>
    <w:qFormat/>
    <w:rsid w:val="00B1396D"/>
    <w:pPr>
      <w:ind w:left="43" w:right="43"/>
      <w:jc w:val="right"/>
      <w:outlineLvl w:val="2"/>
    </w:pPr>
    <w:rPr>
      <w:rFonts w:asciiTheme="majorHAnsi" w:eastAsiaTheme="majorEastAsia" w:hAnsiTheme="majorHAnsi" w:cstheme="majorBidi"/>
      <w:color w:val="4472C4" w:themeColor="accent1"/>
      <w:sz w:val="22"/>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434"/>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9F4434"/>
  </w:style>
  <w:style w:type="paragraph" w:styleId="Footer">
    <w:name w:val="footer"/>
    <w:basedOn w:val="Normal"/>
    <w:link w:val="FooterChar"/>
    <w:unhideWhenUsed/>
    <w:rsid w:val="009F4434"/>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rsid w:val="009F4434"/>
  </w:style>
  <w:style w:type="character" w:styleId="Hyperlink">
    <w:name w:val="Hyperlink"/>
    <w:basedOn w:val="DefaultParagraphFont"/>
    <w:uiPriority w:val="99"/>
    <w:unhideWhenUsed/>
    <w:rsid w:val="009F4434"/>
    <w:rPr>
      <w:color w:val="0000FF"/>
      <w:u w:val="single"/>
    </w:rPr>
  </w:style>
  <w:style w:type="paragraph" w:styleId="BalloonText">
    <w:name w:val="Balloon Text"/>
    <w:basedOn w:val="Normal"/>
    <w:link w:val="BalloonTextChar"/>
    <w:uiPriority w:val="99"/>
    <w:semiHidden/>
    <w:unhideWhenUsed/>
    <w:rsid w:val="00E27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E0A"/>
    <w:rPr>
      <w:rFonts w:ascii="Segoe UI" w:hAnsi="Segoe UI" w:cs="Segoe UI"/>
      <w:sz w:val="18"/>
      <w:szCs w:val="18"/>
      <w:lang w:eastAsia="en-AU"/>
    </w:rPr>
  </w:style>
  <w:style w:type="paragraph" w:styleId="Title">
    <w:name w:val="Title"/>
    <w:basedOn w:val="Normal"/>
    <w:next w:val="Normal"/>
    <w:link w:val="TitleChar"/>
    <w:uiPriority w:val="10"/>
    <w:qFormat/>
    <w:rsid w:val="00710F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0FD7"/>
    <w:rPr>
      <w:rFonts w:asciiTheme="majorHAnsi" w:eastAsiaTheme="majorEastAsia" w:hAnsiTheme="majorHAnsi" w:cstheme="majorBidi"/>
      <w:spacing w:val="-10"/>
      <w:kern w:val="28"/>
      <w:sz w:val="56"/>
      <w:szCs w:val="56"/>
      <w:lang w:eastAsia="en-AU"/>
    </w:rPr>
  </w:style>
  <w:style w:type="paragraph" w:styleId="ListParagraph">
    <w:name w:val="List Paragraph"/>
    <w:basedOn w:val="Normal"/>
    <w:uiPriority w:val="34"/>
    <w:qFormat/>
    <w:rsid w:val="00710FD7"/>
    <w:pPr>
      <w:ind w:left="720"/>
      <w:contextualSpacing/>
    </w:pPr>
  </w:style>
  <w:style w:type="paragraph" w:customStyle="1" w:styleId="FreeForm">
    <w:name w:val="Free Form"/>
    <w:rsid w:val="00AE0D62"/>
    <w:pPr>
      <w:spacing w:after="140" w:line="240" w:lineRule="auto"/>
      <w:outlineLvl w:val="0"/>
    </w:pPr>
    <w:rPr>
      <w:rFonts w:ascii="Lucida Grande" w:eastAsia="ヒラギノ角ゴ Pro W3" w:hAnsi="Lucida Grande" w:cs="Times New Roman"/>
      <w:color w:val="3F3F3F"/>
      <w:sz w:val="18"/>
      <w:szCs w:val="20"/>
      <w:lang w:val="en-US" w:eastAsia="en-AU"/>
    </w:rPr>
  </w:style>
  <w:style w:type="character" w:styleId="UnresolvedMention">
    <w:name w:val="Unresolved Mention"/>
    <w:basedOn w:val="DefaultParagraphFont"/>
    <w:uiPriority w:val="99"/>
    <w:semiHidden/>
    <w:unhideWhenUsed/>
    <w:rsid w:val="00C12ABF"/>
    <w:rPr>
      <w:color w:val="605E5C"/>
      <w:shd w:val="clear" w:color="auto" w:fill="E1DFDD"/>
    </w:rPr>
  </w:style>
  <w:style w:type="paragraph" w:customStyle="1" w:styleId="Default">
    <w:name w:val="Default"/>
    <w:rsid w:val="005D2B9E"/>
    <w:pPr>
      <w:autoSpaceDE w:val="0"/>
      <w:autoSpaceDN w:val="0"/>
      <w:adjustRightInd w:val="0"/>
      <w:spacing w:after="0" w:line="240" w:lineRule="auto"/>
    </w:pPr>
    <w:rPr>
      <w:rFonts w:ascii="Calibri Light" w:hAnsi="Calibri Light" w:cs="Calibri Light"/>
      <w:color w:val="000000"/>
      <w:sz w:val="24"/>
      <w:szCs w:val="24"/>
      <w:lang w:val="en-US"/>
    </w:rPr>
  </w:style>
  <w:style w:type="table" w:styleId="TableGrid">
    <w:name w:val="Table Grid"/>
    <w:basedOn w:val="TableNormal"/>
    <w:uiPriority w:val="39"/>
    <w:rsid w:val="00302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1396D"/>
    <w:rPr>
      <w:rFonts w:asciiTheme="majorHAnsi" w:eastAsiaTheme="majorEastAsia" w:hAnsiTheme="majorHAnsi" w:cstheme="majorBidi"/>
      <w:b/>
      <w:bCs/>
      <w:caps/>
      <w:color w:val="2F5496" w:themeColor="accent1" w:themeShade="BF"/>
      <w:lang w:val="en-US" w:eastAsia="ja-JP"/>
    </w:rPr>
  </w:style>
  <w:style w:type="character" w:customStyle="1" w:styleId="Heading2Char">
    <w:name w:val="Heading 2 Char"/>
    <w:basedOn w:val="DefaultParagraphFont"/>
    <w:link w:val="Heading2"/>
    <w:rsid w:val="00B1396D"/>
    <w:rPr>
      <w:rFonts w:asciiTheme="majorHAnsi" w:eastAsiaTheme="majorEastAsia" w:hAnsiTheme="majorHAnsi" w:cstheme="majorBidi"/>
      <w:color w:val="4472C4" w:themeColor="accent1"/>
      <w:lang w:val="en-US" w:eastAsia="ja-JP"/>
    </w:rPr>
  </w:style>
  <w:style w:type="character" w:customStyle="1" w:styleId="Heading3Char">
    <w:name w:val="Heading 3 Char"/>
    <w:basedOn w:val="DefaultParagraphFont"/>
    <w:link w:val="Heading3"/>
    <w:uiPriority w:val="9"/>
    <w:rsid w:val="00B1396D"/>
    <w:rPr>
      <w:rFonts w:asciiTheme="majorHAnsi" w:eastAsiaTheme="majorEastAsia" w:hAnsiTheme="majorHAnsi" w:cstheme="majorBidi"/>
      <w:color w:val="4472C4" w:themeColor="accent1"/>
      <w:lang w:val="en-US" w:eastAsia="ja-JP"/>
    </w:rPr>
  </w:style>
  <w:style w:type="paragraph" w:customStyle="1" w:styleId="Tablespace">
    <w:name w:val="Table space"/>
    <w:basedOn w:val="Normal"/>
    <w:qFormat/>
    <w:rsid w:val="00B1396D"/>
    <w:pPr>
      <w:ind w:left="43" w:right="43"/>
    </w:pPr>
    <w:rPr>
      <w:rFonts w:asciiTheme="minorHAnsi" w:eastAsiaTheme="minorEastAsia" w:hAnsiTheme="minorHAnsi" w:cstheme="minorBidi"/>
      <w:sz w:val="8"/>
      <w:szCs w:val="8"/>
      <w:lang w:val="en-US" w:eastAsia="ja-JP"/>
    </w:rPr>
  </w:style>
  <w:style w:type="paragraph" w:customStyle="1" w:styleId="Amount">
    <w:name w:val="Amount"/>
    <w:basedOn w:val="Normal"/>
    <w:qFormat/>
    <w:rsid w:val="00B1396D"/>
    <w:pPr>
      <w:tabs>
        <w:tab w:val="decimal" w:pos="1166"/>
      </w:tabs>
      <w:ind w:left="43" w:right="43"/>
    </w:pPr>
    <w:rPr>
      <w:rFonts w:asciiTheme="minorHAnsi" w:eastAsiaTheme="minorEastAsia" w:hAnsiTheme="minorHAnsi" w:cstheme="minorBidi"/>
      <w:sz w:val="22"/>
      <w:szCs w:val="22"/>
      <w:lang w:val="en-US" w:eastAsia="ja-JP"/>
    </w:rPr>
  </w:style>
  <w:style w:type="paragraph" w:customStyle="1" w:styleId="Body">
    <w:name w:val="Body"/>
    <w:rsid w:val="00276D9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AU"/>
      <w14:textOutline w14:w="0" w14:cap="flat" w14:cmpd="sng" w14:algn="ctr">
        <w14:noFill/>
        <w14:prstDash w14:val="solid"/>
        <w14:bevel/>
      </w14:textOutline>
    </w:rPr>
  </w:style>
  <w:style w:type="character" w:customStyle="1" w:styleId="Hyperlink0">
    <w:name w:val="Hyperlink.0"/>
    <w:basedOn w:val="Hyperlink"/>
    <w:rsid w:val="00276D9D"/>
    <w:rPr>
      <w:color w:val="0563C1" w:themeColor="hyperlink"/>
      <w:u w:val="single"/>
    </w:rPr>
  </w:style>
  <w:style w:type="paragraph" w:styleId="BodyText">
    <w:name w:val="Body Text"/>
    <w:basedOn w:val="Normal"/>
    <w:link w:val="BodyTextChar"/>
    <w:uiPriority w:val="99"/>
    <w:unhideWhenUsed/>
    <w:rsid w:val="00CC6EDC"/>
    <w:pPr>
      <w:tabs>
        <w:tab w:val="num" w:pos="360"/>
      </w:tabs>
      <w:spacing w:after="120" w:line="360" w:lineRule="auto"/>
      <w:jc w:val="both"/>
    </w:pPr>
    <w:rPr>
      <w:rFonts w:ascii="Arial" w:eastAsia="Times New Roman" w:hAnsi="Arial"/>
      <w:sz w:val="20"/>
    </w:rPr>
  </w:style>
  <w:style w:type="character" w:customStyle="1" w:styleId="BodyTextChar">
    <w:name w:val="Body Text Char"/>
    <w:basedOn w:val="DefaultParagraphFont"/>
    <w:link w:val="BodyText"/>
    <w:uiPriority w:val="99"/>
    <w:rsid w:val="00CC6EDC"/>
    <w:rPr>
      <w:rFonts w:ascii="Arial" w:eastAsia="Times New Roman" w:hAnsi="Arial" w:cs="Times New Roman"/>
      <w:sz w:val="20"/>
      <w:szCs w:val="24"/>
      <w:lang w:eastAsia="en-AU"/>
    </w:rPr>
  </w:style>
  <w:style w:type="character" w:customStyle="1" w:styleId="st">
    <w:name w:val="st"/>
    <w:basedOn w:val="DefaultParagraphFont"/>
    <w:rsid w:val="00667B23"/>
  </w:style>
  <w:style w:type="character" w:styleId="Emphasis">
    <w:name w:val="Emphasis"/>
    <w:basedOn w:val="DefaultParagraphFont"/>
    <w:uiPriority w:val="20"/>
    <w:qFormat/>
    <w:rsid w:val="00FD33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8973">
      <w:bodyDiv w:val="1"/>
      <w:marLeft w:val="0"/>
      <w:marRight w:val="0"/>
      <w:marTop w:val="0"/>
      <w:marBottom w:val="0"/>
      <w:divBdr>
        <w:top w:val="none" w:sz="0" w:space="0" w:color="auto"/>
        <w:left w:val="none" w:sz="0" w:space="0" w:color="auto"/>
        <w:bottom w:val="none" w:sz="0" w:space="0" w:color="auto"/>
        <w:right w:val="none" w:sz="0" w:space="0" w:color="auto"/>
      </w:divBdr>
    </w:div>
    <w:div w:id="359817942">
      <w:bodyDiv w:val="1"/>
      <w:marLeft w:val="0"/>
      <w:marRight w:val="0"/>
      <w:marTop w:val="0"/>
      <w:marBottom w:val="0"/>
      <w:divBdr>
        <w:top w:val="none" w:sz="0" w:space="0" w:color="auto"/>
        <w:left w:val="none" w:sz="0" w:space="0" w:color="auto"/>
        <w:bottom w:val="none" w:sz="0" w:space="0" w:color="auto"/>
        <w:right w:val="none" w:sz="0" w:space="0" w:color="auto"/>
      </w:divBdr>
    </w:div>
    <w:div w:id="610354401">
      <w:bodyDiv w:val="1"/>
      <w:marLeft w:val="0"/>
      <w:marRight w:val="0"/>
      <w:marTop w:val="0"/>
      <w:marBottom w:val="0"/>
      <w:divBdr>
        <w:top w:val="none" w:sz="0" w:space="0" w:color="auto"/>
        <w:left w:val="none" w:sz="0" w:space="0" w:color="auto"/>
        <w:bottom w:val="none" w:sz="0" w:space="0" w:color="auto"/>
        <w:right w:val="none" w:sz="0" w:space="0" w:color="auto"/>
      </w:divBdr>
    </w:div>
    <w:div w:id="1262377881">
      <w:bodyDiv w:val="1"/>
      <w:marLeft w:val="0"/>
      <w:marRight w:val="0"/>
      <w:marTop w:val="0"/>
      <w:marBottom w:val="0"/>
      <w:divBdr>
        <w:top w:val="none" w:sz="0" w:space="0" w:color="auto"/>
        <w:left w:val="none" w:sz="0" w:space="0" w:color="auto"/>
        <w:bottom w:val="none" w:sz="0" w:space="0" w:color="auto"/>
        <w:right w:val="none" w:sz="0" w:space="0" w:color="auto"/>
      </w:divBdr>
    </w:div>
    <w:div w:id="1499228264">
      <w:bodyDiv w:val="1"/>
      <w:marLeft w:val="0"/>
      <w:marRight w:val="0"/>
      <w:marTop w:val="0"/>
      <w:marBottom w:val="0"/>
      <w:divBdr>
        <w:top w:val="none" w:sz="0" w:space="0" w:color="auto"/>
        <w:left w:val="none" w:sz="0" w:space="0" w:color="auto"/>
        <w:bottom w:val="none" w:sz="0" w:space="0" w:color="auto"/>
        <w:right w:val="none" w:sz="0" w:space="0" w:color="auto"/>
      </w:divBdr>
    </w:div>
    <w:div w:id="1726835387">
      <w:bodyDiv w:val="1"/>
      <w:marLeft w:val="0"/>
      <w:marRight w:val="0"/>
      <w:marTop w:val="0"/>
      <w:marBottom w:val="0"/>
      <w:divBdr>
        <w:top w:val="none" w:sz="0" w:space="0" w:color="auto"/>
        <w:left w:val="none" w:sz="0" w:space="0" w:color="auto"/>
        <w:bottom w:val="none" w:sz="0" w:space="0" w:color="auto"/>
        <w:right w:val="none" w:sz="0" w:space="0" w:color="auto"/>
      </w:divBdr>
    </w:div>
    <w:div w:id="205331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outherntablelandsart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hyperlink" Target="mailto:hello@southerntablelandsarts.com.au" TargetMode="External"/><Relationship Id="rId2" Type="http://schemas.openxmlformats.org/officeDocument/2006/relationships/hyperlink" Target="mailto:hello@southerntablelandsarts.com.au" TargetMode="External"/><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PO Box 1323 Goulburn 2580 ABN 67 208 214 681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CBE7F2476B5C64AA6E0ECEB78319B08" ma:contentTypeVersion="17" ma:contentTypeDescription="Create a new document." ma:contentTypeScope="" ma:versionID="ea221e9c3c0cd82af30675b1e7a7a530">
  <xsd:schema xmlns:xsd="http://www.w3.org/2001/XMLSchema" xmlns:xs="http://www.w3.org/2001/XMLSchema" xmlns:p="http://schemas.microsoft.com/office/2006/metadata/properties" xmlns:ns2="bd977669-8c02-45e8-9521-3fa30082a88b" xmlns:ns3="36163cbb-4422-442e-b20a-b31c8f74926f" targetNamespace="http://schemas.microsoft.com/office/2006/metadata/properties" ma:root="true" ma:fieldsID="8e199649a96cf03ce1cd8123de69e851" ns2:_="" ns3:_="">
    <xsd:import namespace="bd977669-8c02-45e8-9521-3fa30082a88b"/>
    <xsd:import namespace="36163cbb-4422-442e-b20a-b31c8f7492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77669-8c02-45e8-9521-3fa30082a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58c83b-f070-46e8-97c3-ccf3f9440e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163cbb-4422-442e-b20a-b31c8f7492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5be03b-423a-4e8c-9ae6-36dd28f9b8eb}" ma:internalName="TaxCatchAll" ma:showField="CatchAllData" ma:web="36163cbb-4422-442e-b20a-b31c8f7492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6163cbb-4422-442e-b20a-b31c8f74926f" xsi:nil="true"/>
    <lcf76f155ced4ddcb4097134ff3c332f xmlns="bd977669-8c02-45e8-9521-3fa30082a88b">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CF28BC-2A91-4B6A-939A-B0DBD81C6D81}">
  <ds:schemaRefs>
    <ds:schemaRef ds:uri="http://schemas.openxmlformats.org/officeDocument/2006/bibliography"/>
  </ds:schemaRefs>
</ds:datastoreItem>
</file>

<file path=customXml/itemProps3.xml><?xml version="1.0" encoding="utf-8"?>
<ds:datastoreItem xmlns:ds="http://schemas.openxmlformats.org/officeDocument/2006/customXml" ds:itemID="{0830264C-7C35-4889-9046-D02B5BA79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77669-8c02-45e8-9521-3fa30082a88b"/>
    <ds:schemaRef ds:uri="36163cbb-4422-442e-b20a-b31c8f749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63873E-6716-4362-A28A-34AE376F73A5}">
  <ds:schemaRefs>
    <ds:schemaRef ds:uri="http://schemas.microsoft.com/office/2006/metadata/properties"/>
    <ds:schemaRef ds:uri="http://schemas.microsoft.com/office/infopath/2007/PartnerControls"/>
    <ds:schemaRef ds:uri="36163cbb-4422-442e-b20a-b31c8f74926f"/>
    <ds:schemaRef ds:uri="bd977669-8c02-45e8-9521-3fa30082a88b"/>
  </ds:schemaRefs>
</ds:datastoreItem>
</file>

<file path=customXml/itemProps5.xml><?xml version="1.0" encoding="utf-8"?>
<ds:datastoreItem xmlns:ds="http://schemas.openxmlformats.org/officeDocument/2006/customXml" ds:itemID="{FA4903C0-CDFA-4012-A7B1-7B66E6D99E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2235</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Rose Marin</cp:lastModifiedBy>
  <cp:revision>75</cp:revision>
  <cp:lastPrinted>2021-05-06T03:02:00Z</cp:lastPrinted>
  <dcterms:created xsi:type="dcterms:W3CDTF">2022-11-02T01:44:00Z</dcterms:created>
  <dcterms:modified xsi:type="dcterms:W3CDTF">2023-08-22T09:01:00Z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0x0101001CBE7F2476B5C64AA6E0ECEB78319B08</vt:lpwstr>
  </property>
  <property fmtid="{D5CDD505-2E9C-101B-9397-08002B2CF9AE}" pid="3" name="Order">
    <vt:r8>1053100</vt:r8>
  </property>
  <property fmtid="{D5CDD505-2E9C-101B-9397-08002B2CF9AE}" pid="4" name="ComplianceAssetId">
    <vt:lpwstr/>
  </property>
  <property fmtid="{D5CDD505-2E9C-101B-9397-08002B2CF9AE}" pid="5" name="MediaServiceImageTags">
    <vt:lpwstr/>
  </property>
</Properties>
</file>