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267"/>
        <w:gridCol w:w="6749"/>
      </w:tblGrid>
      <w:tr w:rsidR="009F492F" w:rsidRPr="00706E53" w14:paraId="16F7343C" w14:textId="77777777" w:rsidTr="00CB3920">
        <w:trPr>
          <w:jc w:val="center"/>
        </w:trPr>
        <w:tc>
          <w:tcPr>
            <w:tcW w:w="2267" w:type="dxa"/>
          </w:tcPr>
          <w:p w14:paraId="68E5C338" w14:textId="77777777" w:rsidR="009F492F" w:rsidRPr="00706E53" w:rsidRDefault="009F492F" w:rsidP="00721BB9">
            <w:pPr>
              <w:ind w:right="7"/>
              <w:rPr>
                <w:rFonts w:asciiTheme="majorHAnsi" w:hAnsiTheme="majorHAnsi" w:cstheme="majorHAnsi"/>
                <w:b/>
                <w:bCs/>
                <w:sz w:val="22"/>
                <w:szCs w:val="22"/>
              </w:rPr>
            </w:pPr>
            <w:r w:rsidRPr="00706E53">
              <w:rPr>
                <w:rFonts w:asciiTheme="majorHAnsi" w:hAnsiTheme="majorHAnsi" w:cstheme="majorHAnsi"/>
                <w:b/>
                <w:bCs/>
                <w:sz w:val="22"/>
                <w:szCs w:val="22"/>
              </w:rPr>
              <w:t>Policy Name</w:t>
            </w:r>
          </w:p>
        </w:tc>
        <w:tc>
          <w:tcPr>
            <w:tcW w:w="6749" w:type="dxa"/>
          </w:tcPr>
          <w:p w14:paraId="517F2D3C" w14:textId="4EAF93A7" w:rsidR="009F492F" w:rsidRPr="00706E53" w:rsidRDefault="00421AA8" w:rsidP="00721BB9">
            <w:pPr>
              <w:ind w:right="7"/>
              <w:rPr>
                <w:rFonts w:asciiTheme="majorHAnsi" w:hAnsiTheme="majorHAnsi" w:cstheme="majorHAnsi"/>
                <w:b/>
                <w:bCs/>
                <w:sz w:val="22"/>
                <w:szCs w:val="22"/>
              </w:rPr>
            </w:pPr>
            <w:r>
              <w:rPr>
                <w:rFonts w:asciiTheme="majorHAnsi" w:hAnsiTheme="majorHAnsi" w:cstheme="majorHAnsi"/>
                <w:b/>
                <w:bCs/>
                <w:sz w:val="22"/>
                <w:szCs w:val="22"/>
              </w:rPr>
              <w:t>Governance</w:t>
            </w:r>
            <w:r w:rsidR="002E7AD1" w:rsidRPr="00706E53">
              <w:rPr>
                <w:rFonts w:asciiTheme="majorHAnsi" w:hAnsiTheme="majorHAnsi" w:cstheme="majorHAnsi"/>
                <w:b/>
                <w:bCs/>
                <w:sz w:val="22"/>
                <w:szCs w:val="22"/>
              </w:rPr>
              <w:t xml:space="preserve"> </w:t>
            </w:r>
            <w:r w:rsidR="009F492F" w:rsidRPr="00706E53">
              <w:rPr>
                <w:rFonts w:asciiTheme="majorHAnsi" w:hAnsiTheme="majorHAnsi" w:cstheme="majorHAnsi"/>
                <w:b/>
                <w:bCs/>
                <w:sz w:val="22"/>
                <w:szCs w:val="22"/>
              </w:rPr>
              <w:t>Policy</w:t>
            </w:r>
          </w:p>
        </w:tc>
      </w:tr>
      <w:tr w:rsidR="009F492F" w:rsidRPr="00706E53" w14:paraId="3FA89084" w14:textId="77777777" w:rsidTr="00CB3920">
        <w:trPr>
          <w:jc w:val="center"/>
        </w:trPr>
        <w:tc>
          <w:tcPr>
            <w:tcW w:w="2267" w:type="dxa"/>
          </w:tcPr>
          <w:p w14:paraId="249BA8AE" w14:textId="77777777" w:rsidR="009F492F" w:rsidRPr="00706E53" w:rsidRDefault="009F492F" w:rsidP="00721BB9">
            <w:pPr>
              <w:ind w:right="7"/>
              <w:rPr>
                <w:rFonts w:asciiTheme="majorHAnsi" w:hAnsiTheme="majorHAnsi" w:cstheme="majorHAnsi"/>
                <w:b/>
                <w:bCs/>
                <w:sz w:val="22"/>
                <w:szCs w:val="22"/>
              </w:rPr>
            </w:pPr>
            <w:r w:rsidRPr="00706E53">
              <w:rPr>
                <w:rFonts w:asciiTheme="majorHAnsi" w:hAnsiTheme="majorHAnsi" w:cstheme="majorHAnsi"/>
                <w:b/>
                <w:bCs/>
                <w:sz w:val="22"/>
                <w:szCs w:val="22"/>
              </w:rPr>
              <w:t>Policy Number</w:t>
            </w:r>
          </w:p>
        </w:tc>
        <w:tc>
          <w:tcPr>
            <w:tcW w:w="6749" w:type="dxa"/>
          </w:tcPr>
          <w:p w14:paraId="02A2EE9C" w14:textId="64D4A6A2" w:rsidR="009F492F" w:rsidRPr="00706E53" w:rsidRDefault="009F492F" w:rsidP="00721BB9">
            <w:pPr>
              <w:ind w:right="7"/>
              <w:rPr>
                <w:rFonts w:asciiTheme="majorHAnsi" w:hAnsiTheme="majorHAnsi" w:cstheme="majorHAnsi"/>
                <w:b/>
                <w:bCs/>
                <w:sz w:val="22"/>
                <w:szCs w:val="22"/>
              </w:rPr>
            </w:pPr>
            <w:r w:rsidRPr="00706E53">
              <w:rPr>
                <w:rFonts w:asciiTheme="majorHAnsi" w:hAnsiTheme="majorHAnsi" w:cstheme="majorHAnsi"/>
                <w:b/>
                <w:bCs/>
                <w:sz w:val="22"/>
                <w:szCs w:val="22"/>
              </w:rPr>
              <w:t>1</w:t>
            </w:r>
            <w:r w:rsidR="00421AA8">
              <w:rPr>
                <w:rFonts w:asciiTheme="majorHAnsi" w:hAnsiTheme="majorHAnsi" w:cstheme="majorHAnsi"/>
                <w:b/>
                <w:bCs/>
                <w:sz w:val="22"/>
                <w:szCs w:val="22"/>
              </w:rPr>
              <w:t>6</w:t>
            </w:r>
          </w:p>
        </w:tc>
      </w:tr>
      <w:tr w:rsidR="009F492F" w:rsidRPr="00706E53" w14:paraId="0180B7E1" w14:textId="77777777" w:rsidTr="00CB3920">
        <w:trPr>
          <w:jc w:val="center"/>
        </w:trPr>
        <w:tc>
          <w:tcPr>
            <w:tcW w:w="2267" w:type="dxa"/>
          </w:tcPr>
          <w:p w14:paraId="40BCFA7D" w14:textId="77777777" w:rsidR="009F492F" w:rsidRPr="00706E53" w:rsidRDefault="009F492F" w:rsidP="00721BB9">
            <w:pPr>
              <w:ind w:right="7"/>
              <w:rPr>
                <w:rFonts w:asciiTheme="majorHAnsi" w:hAnsiTheme="majorHAnsi" w:cstheme="majorHAnsi"/>
                <w:sz w:val="22"/>
                <w:szCs w:val="22"/>
              </w:rPr>
            </w:pPr>
            <w:r w:rsidRPr="00706E53">
              <w:rPr>
                <w:rFonts w:asciiTheme="majorHAnsi" w:hAnsiTheme="majorHAnsi" w:cstheme="majorHAnsi"/>
                <w:sz w:val="22"/>
                <w:szCs w:val="22"/>
              </w:rPr>
              <w:t>Version Number</w:t>
            </w:r>
          </w:p>
        </w:tc>
        <w:tc>
          <w:tcPr>
            <w:tcW w:w="6749" w:type="dxa"/>
          </w:tcPr>
          <w:p w14:paraId="2CE2526C" w14:textId="59434565" w:rsidR="009F492F" w:rsidRPr="00706E53" w:rsidRDefault="009F492F" w:rsidP="00721BB9">
            <w:pPr>
              <w:ind w:right="7"/>
              <w:rPr>
                <w:rFonts w:asciiTheme="majorHAnsi" w:hAnsiTheme="majorHAnsi" w:cstheme="majorHAnsi"/>
                <w:sz w:val="22"/>
                <w:szCs w:val="22"/>
              </w:rPr>
            </w:pPr>
            <w:r w:rsidRPr="00706E53">
              <w:rPr>
                <w:rFonts w:asciiTheme="majorHAnsi" w:hAnsiTheme="majorHAnsi" w:cstheme="majorHAnsi"/>
                <w:sz w:val="22"/>
                <w:szCs w:val="22"/>
              </w:rPr>
              <w:t>V1</w:t>
            </w:r>
          </w:p>
        </w:tc>
      </w:tr>
      <w:tr w:rsidR="009F492F" w:rsidRPr="00706E53" w14:paraId="320B84D5" w14:textId="77777777" w:rsidTr="00CB3920">
        <w:trPr>
          <w:jc w:val="center"/>
        </w:trPr>
        <w:tc>
          <w:tcPr>
            <w:tcW w:w="2267" w:type="dxa"/>
          </w:tcPr>
          <w:p w14:paraId="421AE085" w14:textId="77777777" w:rsidR="009F492F" w:rsidRPr="00706E53" w:rsidRDefault="009F492F" w:rsidP="00721BB9">
            <w:pPr>
              <w:ind w:right="7"/>
              <w:rPr>
                <w:rFonts w:asciiTheme="majorHAnsi" w:hAnsiTheme="majorHAnsi" w:cstheme="majorHAnsi"/>
                <w:sz w:val="22"/>
                <w:szCs w:val="22"/>
              </w:rPr>
            </w:pPr>
            <w:r w:rsidRPr="00706E53">
              <w:rPr>
                <w:rFonts w:asciiTheme="majorHAnsi" w:hAnsiTheme="majorHAnsi" w:cstheme="majorHAnsi"/>
                <w:sz w:val="22"/>
                <w:szCs w:val="22"/>
              </w:rPr>
              <w:t>Approved by Board on</w:t>
            </w:r>
          </w:p>
        </w:tc>
        <w:tc>
          <w:tcPr>
            <w:tcW w:w="6749" w:type="dxa"/>
          </w:tcPr>
          <w:p w14:paraId="1C24277C" w14:textId="1B2302F8" w:rsidR="009F492F" w:rsidRPr="00706E53" w:rsidRDefault="009F492F" w:rsidP="00721BB9">
            <w:pPr>
              <w:ind w:right="7"/>
              <w:rPr>
                <w:rFonts w:asciiTheme="majorHAnsi" w:hAnsiTheme="majorHAnsi" w:cstheme="majorHAnsi"/>
                <w:sz w:val="22"/>
                <w:szCs w:val="22"/>
              </w:rPr>
            </w:pPr>
          </w:p>
        </w:tc>
      </w:tr>
      <w:tr w:rsidR="009F492F" w:rsidRPr="00706E53" w14:paraId="3BF58C0F" w14:textId="77777777" w:rsidTr="00CB3920">
        <w:trPr>
          <w:jc w:val="center"/>
        </w:trPr>
        <w:tc>
          <w:tcPr>
            <w:tcW w:w="2267" w:type="dxa"/>
          </w:tcPr>
          <w:p w14:paraId="7EF3AF79" w14:textId="77777777" w:rsidR="009F492F" w:rsidRPr="00706E53" w:rsidRDefault="009F492F" w:rsidP="00721BB9">
            <w:pPr>
              <w:ind w:right="7"/>
              <w:rPr>
                <w:rFonts w:asciiTheme="majorHAnsi" w:hAnsiTheme="majorHAnsi" w:cstheme="majorHAnsi"/>
                <w:sz w:val="22"/>
                <w:szCs w:val="22"/>
              </w:rPr>
            </w:pPr>
            <w:r w:rsidRPr="00706E53">
              <w:rPr>
                <w:rFonts w:asciiTheme="majorHAnsi" w:hAnsiTheme="majorHAnsi" w:cstheme="majorHAnsi"/>
                <w:sz w:val="22"/>
                <w:szCs w:val="22"/>
              </w:rPr>
              <w:t>Amendment dates</w:t>
            </w:r>
          </w:p>
        </w:tc>
        <w:tc>
          <w:tcPr>
            <w:tcW w:w="6749" w:type="dxa"/>
          </w:tcPr>
          <w:p w14:paraId="659FBBD3" w14:textId="29359579" w:rsidR="009F492F" w:rsidRPr="00706E53" w:rsidRDefault="009F492F" w:rsidP="00721BB9">
            <w:pPr>
              <w:ind w:right="7"/>
              <w:rPr>
                <w:rFonts w:asciiTheme="majorHAnsi" w:hAnsiTheme="majorHAnsi" w:cstheme="majorHAnsi"/>
                <w:sz w:val="22"/>
                <w:szCs w:val="22"/>
              </w:rPr>
            </w:pPr>
          </w:p>
        </w:tc>
      </w:tr>
      <w:tr w:rsidR="009F492F" w:rsidRPr="00706E53" w14:paraId="39259403" w14:textId="77777777" w:rsidTr="00CB3920">
        <w:trPr>
          <w:jc w:val="center"/>
        </w:trPr>
        <w:tc>
          <w:tcPr>
            <w:tcW w:w="2267" w:type="dxa"/>
          </w:tcPr>
          <w:p w14:paraId="560ADF55" w14:textId="77777777" w:rsidR="009F492F" w:rsidRPr="00706E53" w:rsidRDefault="009F492F" w:rsidP="00721BB9">
            <w:pPr>
              <w:rPr>
                <w:rFonts w:asciiTheme="majorHAnsi" w:hAnsiTheme="majorHAnsi" w:cstheme="majorHAnsi"/>
                <w:sz w:val="22"/>
                <w:szCs w:val="22"/>
              </w:rPr>
            </w:pPr>
            <w:r w:rsidRPr="00706E53">
              <w:rPr>
                <w:rFonts w:asciiTheme="majorHAnsi" w:hAnsiTheme="majorHAnsi" w:cstheme="majorHAnsi"/>
                <w:sz w:val="22"/>
                <w:szCs w:val="22"/>
              </w:rPr>
              <w:t>Last Review Date</w:t>
            </w:r>
          </w:p>
        </w:tc>
        <w:tc>
          <w:tcPr>
            <w:tcW w:w="6749" w:type="dxa"/>
          </w:tcPr>
          <w:p w14:paraId="7A26AF72" w14:textId="07B41156" w:rsidR="009F492F" w:rsidRPr="00706E53" w:rsidRDefault="009F492F" w:rsidP="00721BB9">
            <w:pPr>
              <w:rPr>
                <w:rFonts w:asciiTheme="majorHAnsi" w:hAnsiTheme="majorHAnsi" w:cstheme="majorHAnsi"/>
                <w:sz w:val="22"/>
                <w:szCs w:val="22"/>
              </w:rPr>
            </w:pPr>
          </w:p>
        </w:tc>
      </w:tr>
      <w:tr w:rsidR="009F492F" w:rsidRPr="00706E53" w14:paraId="36E4CF13" w14:textId="77777777" w:rsidTr="00CB3920">
        <w:trPr>
          <w:jc w:val="center"/>
        </w:trPr>
        <w:tc>
          <w:tcPr>
            <w:tcW w:w="2267" w:type="dxa"/>
          </w:tcPr>
          <w:p w14:paraId="71AC0AA2" w14:textId="77777777" w:rsidR="009F492F" w:rsidRPr="00706E53" w:rsidRDefault="009F492F" w:rsidP="00721BB9">
            <w:pPr>
              <w:ind w:right="7"/>
              <w:rPr>
                <w:rFonts w:asciiTheme="majorHAnsi" w:hAnsiTheme="majorHAnsi" w:cstheme="majorHAnsi"/>
                <w:sz w:val="22"/>
                <w:szCs w:val="22"/>
              </w:rPr>
            </w:pPr>
            <w:r w:rsidRPr="00706E53">
              <w:rPr>
                <w:rFonts w:asciiTheme="majorHAnsi" w:hAnsiTheme="majorHAnsi" w:cstheme="majorHAnsi"/>
                <w:sz w:val="22"/>
                <w:szCs w:val="22"/>
              </w:rPr>
              <w:t>Review date</w:t>
            </w:r>
          </w:p>
        </w:tc>
        <w:tc>
          <w:tcPr>
            <w:tcW w:w="6749" w:type="dxa"/>
          </w:tcPr>
          <w:p w14:paraId="7020D6FE" w14:textId="12E66080" w:rsidR="009F492F" w:rsidRPr="00706E53" w:rsidRDefault="002D1E03" w:rsidP="00721BB9">
            <w:pPr>
              <w:ind w:right="7"/>
              <w:rPr>
                <w:rFonts w:asciiTheme="majorHAnsi" w:hAnsiTheme="majorHAnsi" w:cstheme="majorHAnsi"/>
                <w:sz w:val="22"/>
                <w:szCs w:val="22"/>
              </w:rPr>
            </w:pPr>
            <w:r>
              <w:rPr>
                <w:rFonts w:asciiTheme="majorHAnsi" w:hAnsiTheme="majorHAnsi" w:cstheme="majorHAnsi"/>
                <w:sz w:val="22"/>
                <w:szCs w:val="22"/>
              </w:rPr>
              <w:t xml:space="preserve">Every 36 months </w:t>
            </w:r>
          </w:p>
        </w:tc>
      </w:tr>
    </w:tbl>
    <w:p w14:paraId="380B6E47" w14:textId="77777777" w:rsidR="00AC5C1A" w:rsidRPr="00706E53" w:rsidRDefault="00AC5C1A" w:rsidP="00AC5C1A">
      <w:pPr>
        <w:ind w:right="7"/>
        <w:rPr>
          <w:rFonts w:asciiTheme="majorHAnsi" w:hAnsiTheme="majorHAnsi" w:cstheme="majorHAnsi"/>
          <w:sz w:val="22"/>
          <w:szCs w:val="22"/>
        </w:rPr>
      </w:pPr>
    </w:p>
    <w:p w14:paraId="641D69B8" w14:textId="77777777" w:rsidR="00421AA8" w:rsidRPr="00797414" w:rsidRDefault="00421AA8" w:rsidP="00421AA8">
      <w:pPr>
        <w:rPr>
          <w:rFonts w:ascii="Calibri Light" w:hAnsi="Calibri Light" w:cs="Calibri Light"/>
          <w:b/>
          <w:sz w:val="22"/>
          <w:szCs w:val="22"/>
        </w:rPr>
      </w:pPr>
      <w:r w:rsidRPr="00797414">
        <w:rPr>
          <w:rFonts w:ascii="Calibri Light" w:hAnsi="Calibri Light" w:cs="Calibri Light"/>
          <w:b/>
          <w:sz w:val="22"/>
          <w:szCs w:val="22"/>
        </w:rPr>
        <w:t>Introduction</w:t>
      </w:r>
    </w:p>
    <w:p w14:paraId="576D9940" w14:textId="6E4E5A08" w:rsidR="00421AA8" w:rsidRPr="00797414" w:rsidRDefault="00421AA8" w:rsidP="00421AA8">
      <w:pPr>
        <w:rPr>
          <w:rFonts w:ascii="Calibri Light" w:hAnsi="Calibri Light" w:cs="Calibri Light"/>
          <w:sz w:val="22"/>
          <w:szCs w:val="22"/>
        </w:rPr>
      </w:pPr>
      <w:r>
        <w:rPr>
          <w:rFonts w:ascii="Calibri Light" w:hAnsi="Calibri Light" w:cs="Calibri Light"/>
          <w:sz w:val="22"/>
          <w:szCs w:val="22"/>
        </w:rPr>
        <w:t>Southern Tablelands Arts</w:t>
      </w:r>
      <w:r w:rsidRPr="00797414">
        <w:rPr>
          <w:rFonts w:ascii="Calibri Light" w:hAnsi="Calibri Light" w:cs="Calibri Light"/>
          <w:sz w:val="22"/>
          <w:szCs w:val="22"/>
        </w:rPr>
        <w:t xml:space="preserve"> is a not-for-profit incorporated association and, as such, its operations are governed by legislation under the </w:t>
      </w:r>
      <w:r w:rsidRPr="00797414">
        <w:rPr>
          <w:rFonts w:ascii="Calibri Light" w:hAnsi="Calibri Light" w:cs="Calibri Light"/>
          <w:i/>
          <w:sz w:val="22"/>
          <w:szCs w:val="22"/>
        </w:rPr>
        <w:t xml:space="preserve">Associations Incorporation Act </w:t>
      </w:r>
      <w:r w:rsidRPr="00797414">
        <w:rPr>
          <w:rFonts w:ascii="Calibri Light" w:hAnsi="Calibri Light" w:cs="Calibri Light"/>
          <w:sz w:val="22"/>
          <w:szCs w:val="22"/>
        </w:rPr>
        <w:t xml:space="preserve">2009 (NSW). The Board of Management of </w:t>
      </w:r>
      <w:r>
        <w:rPr>
          <w:rFonts w:ascii="Calibri Light" w:hAnsi="Calibri Light" w:cs="Calibri Light"/>
          <w:sz w:val="22"/>
          <w:szCs w:val="22"/>
        </w:rPr>
        <w:t>Southern Tablelands Arts</w:t>
      </w:r>
      <w:r w:rsidRPr="00797414">
        <w:rPr>
          <w:rFonts w:ascii="Calibri Light" w:hAnsi="Calibri Light" w:cs="Calibri Light"/>
          <w:sz w:val="22"/>
          <w:szCs w:val="22"/>
        </w:rPr>
        <w:t xml:space="preserve"> is responsible for good governance according to this legislation and for monitoring the performance of the association according to its Constitution and its Mission, Values and Strategic Plan.</w:t>
      </w:r>
    </w:p>
    <w:p w14:paraId="229D0B30" w14:textId="77777777" w:rsidR="00421AA8" w:rsidRPr="00797414" w:rsidRDefault="00421AA8" w:rsidP="00421AA8">
      <w:pPr>
        <w:rPr>
          <w:rFonts w:ascii="Calibri Light" w:hAnsi="Calibri Light" w:cs="Calibri Light"/>
          <w:sz w:val="22"/>
          <w:szCs w:val="22"/>
        </w:rPr>
      </w:pPr>
    </w:p>
    <w:p w14:paraId="7DC2E93B" w14:textId="3049A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The Constitution, revised and adopted by the association </w:t>
      </w:r>
      <w:r>
        <w:rPr>
          <w:rFonts w:ascii="Calibri Light" w:hAnsi="Calibri Light" w:cs="Calibri Light"/>
          <w:color w:val="FF0000"/>
          <w:sz w:val="22"/>
          <w:szCs w:val="22"/>
        </w:rPr>
        <w:t xml:space="preserve">DATE </w:t>
      </w:r>
      <w:r w:rsidRPr="00421AA8">
        <w:rPr>
          <w:rFonts w:ascii="Calibri Light" w:hAnsi="Calibri Light" w:cs="Calibri Light"/>
          <w:color w:val="FF0000"/>
          <w:sz w:val="22"/>
          <w:szCs w:val="22"/>
        </w:rPr>
        <w:t>TO BE UPDATED</w:t>
      </w:r>
      <w:r w:rsidRPr="00797414">
        <w:rPr>
          <w:rFonts w:ascii="Calibri Light" w:hAnsi="Calibri Light" w:cs="Calibri Light"/>
          <w:sz w:val="22"/>
          <w:szCs w:val="22"/>
        </w:rPr>
        <w:t xml:space="preserve">, includes the objects of the Association, its legal powers, its membership, conduct of elections and meetings, composition and role of the Board, management of funds. </w:t>
      </w:r>
    </w:p>
    <w:p w14:paraId="397A7080" w14:textId="77777777" w:rsidR="00421AA8" w:rsidRPr="00797414" w:rsidRDefault="00421AA8" w:rsidP="00421AA8">
      <w:pPr>
        <w:rPr>
          <w:rFonts w:ascii="Calibri Light" w:hAnsi="Calibri Light" w:cs="Calibri Light"/>
          <w:sz w:val="22"/>
          <w:szCs w:val="22"/>
        </w:rPr>
      </w:pPr>
    </w:p>
    <w:p w14:paraId="293A9FEA" w14:textId="77777777" w:rsidR="00421AA8" w:rsidRPr="00797414" w:rsidRDefault="00421AA8" w:rsidP="00421AA8">
      <w:pPr>
        <w:rPr>
          <w:rFonts w:ascii="Calibri Light" w:hAnsi="Calibri Light" w:cs="Calibri Light"/>
          <w:b/>
          <w:sz w:val="22"/>
          <w:szCs w:val="22"/>
        </w:rPr>
      </w:pPr>
      <w:r w:rsidRPr="00797414">
        <w:rPr>
          <w:rFonts w:ascii="Calibri Light" w:hAnsi="Calibri Light" w:cs="Calibri Light"/>
          <w:b/>
          <w:sz w:val="22"/>
          <w:szCs w:val="22"/>
        </w:rPr>
        <w:t>Purpose</w:t>
      </w:r>
    </w:p>
    <w:p w14:paraId="49159D70" w14:textId="23A88198"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The purpose of the </w:t>
      </w:r>
      <w:r>
        <w:rPr>
          <w:rFonts w:ascii="Calibri Light" w:hAnsi="Calibri Light" w:cs="Calibri Light"/>
          <w:sz w:val="22"/>
          <w:szCs w:val="22"/>
        </w:rPr>
        <w:t>STA</w:t>
      </w:r>
      <w:r w:rsidRPr="00797414">
        <w:rPr>
          <w:rFonts w:ascii="Calibri Light" w:hAnsi="Calibri Light" w:cs="Calibri Light"/>
          <w:sz w:val="22"/>
          <w:szCs w:val="22"/>
        </w:rPr>
        <w:t xml:space="preserve"> Governance Policy is to guide the Directors of the Board of </w:t>
      </w:r>
      <w:r>
        <w:rPr>
          <w:rFonts w:ascii="Calibri Light" w:hAnsi="Calibri Light" w:cs="Calibri Light"/>
          <w:sz w:val="22"/>
          <w:szCs w:val="22"/>
        </w:rPr>
        <w:t>Southern Tablelands Arts</w:t>
      </w:r>
      <w:r w:rsidRPr="00797414">
        <w:rPr>
          <w:rFonts w:ascii="Calibri Light" w:hAnsi="Calibri Light" w:cs="Calibri Light"/>
          <w:sz w:val="22"/>
          <w:szCs w:val="22"/>
        </w:rPr>
        <w:t xml:space="preserve"> in their roles and responsibilities in the association, to provide a framework that guides decision making and to establish a participatory, transparent, accountable and efficient mechanism for good governance.</w:t>
      </w:r>
    </w:p>
    <w:p w14:paraId="5D45ABD3" w14:textId="77777777" w:rsidR="00421AA8" w:rsidRPr="00797414" w:rsidRDefault="00421AA8" w:rsidP="00421AA8">
      <w:pPr>
        <w:rPr>
          <w:rFonts w:ascii="Calibri Light" w:hAnsi="Calibri Light" w:cs="Calibri Light"/>
          <w:sz w:val="22"/>
          <w:szCs w:val="22"/>
        </w:rPr>
      </w:pPr>
    </w:p>
    <w:p w14:paraId="54DDAB32" w14:textId="77777777" w:rsidR="00421AA8" w:rsidRPr="00797414" w:rsidRDefault="00421AA8" w:rsidP="00421AA8">
      <w:pPr>
        <w:rPr>
          <w:rFonts w:ascii="Calibri Light" w:hAnsi="Calibri Light" w:cs="Calibri Light"/>
          <w:b/>
          <w:sz w:val="22"/>
          <w:szCs w:val="22"/>
        </w:rPr>
      </w:pPr>
      <w:r w:rsidRPr="00797414">
        <w:rPr>
          <w:rFonts w:ascii="Calibri Light" w:hAnsi="Calibri Light" w:cs="Calibri Light"/>
          <w:b/>
          <w:sz w:val="22"/>
          <w:szCs w:val="22"/>
        </w:rPr>
        <w:t>Policy</w:t>
      </w:r>
    </w:p>
    <w:p w14:paraId="56FD8C6E" w14:textId="77777777" w:rsidR="00421AA8" w:rsidRPr="00797414" w:rsidRDefault="00421AA8" w:rsidP="00421AA8">
      <w:pPr>
        <w:rPr>
          <w:rFonts w:ascii="Calibri Light" w:hAnsi="Calibri Light" w:cs="Calibri Light"/>
          <w:b/>
          <w:sz w:val="22"/>
          <w:szCs w:val="22"/>
        </w:rPr>
      </w:pPr>
    </w:p>
    <w:p w14:paraId="58014E0C" w14:textId="77777777" w:rsidR="00421AA8" w:rsidRPr="00797414" w:rsidRDefault="00421AA8" w:rsidP="00421AA8">
      <w:pPr>
        <w:pStyle w:val="Default"/>
        <w:rPr>
          <w:rFonts w:ascii="Calibri Light" w:hAnsi="Calibri Light" w:cs="Calibri Light"/>
          <w:b/>
          <w:bCs/>
          <w:i/>
          <w:sz w:val="22"/>
          <w:szCs w:val="22"/>
        </w:rPr>
      </w:pPr>
      <w:r w:rsidRPr="00797414">
        <w:rPr>
          <w:rFonts w:ascii="Calibri Light" w:hAnsi="Calibri Light" w:cs="Calibri Light"/>
          <w:b/>
          <w:bCs/>
          <w:i/>
          <w:sz w:val="22"/>
          <w:szCs w:val="22"/>
        </w:rPr>
        <w:t xml:space="preserve">1. The Role of the Board: </w:t>
      </w:r>
    </w:p>
    <w:p w14:paraId="451C0663"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Effective Boards focus on the association’s vision, mission and goals and not day-to-day management.  The three fundamental roles of the Board are:</w:t>
      </w:r>
    </w:p>
    <w:p w14:paraId="5F2DF09C" w14:textId="77777777" w:rsidR="00421AA8" w:rsidRPr="00797414" w:rsidRDefault="00421AA8" w:rsidP="00421AA8">
      <w:pPr>
        <w:pStyle w:val="ListParagraph"/>
        <w:numPr>
          <w:ilvl w:val="0"/>
          <w:numId w:val="14"/>
        </w:numPr>
        <w:jc w:val="both"/>
        <w:rPr>
          <w:rFonts w:ascii="Calibri Light" w:hAnsi="Calibri Light" w:cs="Calibri Light"/>
          <w:sz w:val="22"/>
          <w:szCs w:val="22"/>
        </w:rPr>
      </w:pPr>
      <w:r w:rsidRPr="00797414">
        <w:rPr>
          <w:rFonts w:ascii="Calibri Light" w:hAnsi="Calibri Light" w:cs="Calibri Light"/>
          <w:sz w:val="22"/>
          <w:szCs w:val="22"/>
        </w:rPr>
        <w:t>To strategically plan for the future so that the association is in a better position to achieve its mission</w:t>
      </w:r>
    </w:p>
    <w:p w14:paraId="0074790D" w14:textId="77777777" w:rsidR="00421AA8" w:rsidRPr="00797414" w:rsidRDefault="00421AA8" w:rsidP="00421AA8">
      <w:pPr>
        <w:pStyle w:val="ListParagraph"/>
        <w:numPr>
          <w:ilvl w:val="0"/>
          <w:numId w:val="14"/>
        </w:numPr>
        <w:jc w:val="both"/>
        <w:rPr>
          <w:rFonts w:ascii="Calibri Light" w:hAnsi="Calibri Light" w:cs="Calibri Light"/>
          <w:sz w:val="22"/>
          <w:szCs w:val="22"/>
        </w:rPr>
      </w:pPr>
      <w:r w:rsidRPr="00797414">
        <w:rPr>
          <w:rFonts w:ascii="Calibri Light" w:hAnsi="Calibri Light" w:cs="Calibri Light"/>
          <w:sz w:val="22"/>
          <w:szCs w:val="22"/>
        </w:rPr>
        <w:t>To ensure the association is currently viable – that it is legally compliant, financially solvent and that risks are managed well and</w:t>
      </w:r>
    </w:p>
    <w:p w14:paraId="0F549C2D" w14:textId="77777777" w:rsidR="00421AA8" w:rsidRPr="00797414" w:rsidRDefault="00421AA8" w:rsidP="00421AA8">
      <w:pPr>
        <w:pStyle w:val="ListParagraph"/>
        <w:numPr>
          <w:ilvl w:val="0"/>
          <w:numId w:val="14"/>
        </w:numPr>
        <w:jc w:val="both"/>
        <w:rPr>
          <w:rFonts w:ascii="Calibri Light" w:hAnsi="Calibri Light" w:cs="Calibri Light"/>
          <w:sz w:val="22"/>
          <w:szCs w:val="22"/>
        </w:rPr>
      </w:pPr>
      <w:r w:rsidRPr="00797414">
        <w:rPr>
          <w:rFonts w:ascii="Calibri Light" w:hAnsi="Calibri Light" w:cs="Calibri Light"/>
          <w:sz w:val="22"/>
          <w:szCs w:val="22"/>
        </w:rPr>
        <w:t>To manage and represent the association’s membership.</w:t>
      </w:r>
    </w:p>
    <w:p w14:paraId="3BF82385" w14:textId="53AABCEB"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The Board should focus on the strategic direction and the core policies of the association and avoid becoming involved in day-to-day operational decisions. Where individual Board directors do need to become involved in operational matters, they should separate their strategic role (where they operate independently of any direction) from their operational role (where they act at the direction of management). </w:t>
      </w:r>
    </w:p>
    <w:p w14:paraId="39777AFF" w14:textId="77777777" w:rsidR="00421AA8" w:rsidRPr="00797414" w:rsidRDefault="00421AA8" w:rsidP="00421AA8">
      <w:pPr>
        <w:rPr>
          <w:rFonts w:ascii="Calibri Light" w:hAnsi="Calibri Light" w:cs="Calibri Light"/>
          <w:sz w:val="22"/>
          <w:szCs w:val="22"/>
        </w:rPr>
      </w:pPr>
    </w:p>
    <w:p w14:paraId="37B66A58" w14:textId="581E6A65"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The responsibilities of the Board that cannot be delegated to any other person or body include</w:t>
      </w:r>
      <w:r>
        <w:rPr>
          <w:rFonts w:ascii="Calibri Light" w:hAnsi="Calibri Light" w:cs="Calibri Light"/>
          <w:sz w:val="22"/>
          <w:szCs w:val="22"/>
        </w:rPr>
        <w:t>:</w:t>
      </w:r>
    </w:p>
    <w:p w14:paraId="6C1A8669" w14:textId="77777777" w:rsidR="00421AA8" w:rsidRPr="00797414" w:rsidRDefault="00421AA8" w:rsidP="00421AA8">
      <w:pPr>
        <w:numPr>
          <w:ilvl w:val="0"/>
          <w:numId w:val="13"/>
        </w:numPr>
        <w:ind w:left="357" w:hanging="357"/>
        <w:rPr>
          <w:rFonts w:ascii="Calibri Light" w:hAnsi="Calibri Light" w:cs="Calibri Light"/>
          <w:color w:val="231F20"/>
          <w:sz w:val="22"/>
          <w:szCs w:val="22"/>
        </w:rPr>
      </w:pPr>
      <w:r w:rsidRPr="00797414">
        <w:rPr>
          <w:rFonts w:ascii="Calibri Light" w:hAnsi="Calibri Light" w:cs="Calibri Light"/>
          <w:sz w:val="22"/>
          <w:szCs w:val="22"/>
        </w:rPr>
        <w:t>Compliance monitoring – ensuring compliance with the objects, purposes and values of the association, and with its constitution</w:t>
      </w:r>
      <w:r w:rsidRPr="00797414">
        <w:rPr>
          <w:rFonts w:ascii="Calibri Light" w:hAnsi="Calibri Light" w:cs="Calibri Light"/>
          <w:color w:val="231F20"/>
          <w:sz w:val="22"/>
          <w:szCs w:val="22"/>
        </w:rPr>
        <w:t xml:space="preserve"> </w:t>
      </w:r>
    </w:p>
    <w:p w14:paraId="50A35F2F" w14:textId="77777777" w:rsidR="00421AA8" w:rsidRPr="00797414" w:rsidRDefault="00421AA8" w:rsidP="00421AA8">
      <w:pPr>
        <w:numPr>
          <w:ilvl w:val="0"/>
          <w:numId w:val="13"/>
        </w:numPr>
        <w:ind w:left="357" w:hanging="357"/>
        <w:rPr>
          <w:rFonts w:ascii="Calibri Light" w:hAnsi="Calibri Light" w:cs="Calibri Light"/>
          <w:color w:val="231F20"/>
          <w:sz w:val="22"/>
          <w:szCs w:val="22"/>
        </w:rPr>
      </w:pPr>
      <w:r w:rsidRPr="00797414">
        <w:rPr>
          <w:rFonts w:ascii="Calibri Light" w:hAnsi="Calibri Light" w:cs="Calibri Light"/>
          <w:sz w:val="22"/>
          <w:szCs w:val="22"/>
        </w:rPr>
        <w:t>Organisational governance – setting or approving policies, plans and budgets to achieve those objectives, and monitoring performance against them</w:t>
      </w:r>
    </w:p>
    <w:p w14:paraId="26875D6D" w14:textId="77777777"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sz w:val="22"/>
          <w:szCs w:val="22"/>
        </w:rPr>
        <w:t>Strategic planning – reviewing and approving strategic direction and initiatives</w:t>
      </w:r>
    </w:p>
    <w:p w14:paraId="3217DFC9" w14:textId="77777777"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sz w:val="22"/>
          <w:szCs w:val="22"/>
        </w:rPr>
        <w:lastRenderedPageBreak/>
        <w:t>Regulatory monitoring – ensuring that the association complies with all relevant laws, regulations and regulatory requirements</w:t>
      </w:r>
    </w:p>
    <w:p w14:paraId="58F0FCE8" w14:textId="77777777"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sz w:val="22"/>
          <w:szCs w:val="22"/>
        </w:rPr>
        <w:t xml:space="preserve">Financial monitoring – reviewing the association’s budget, monitoring management and financial performance to ensure the solvency, financial strength and good performance of the association  </w:t>
      </w:r>
    </w:p>
    <w:p w14:paraId="302336C9" w14:textId="5A2F6707"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sz w:val="22"/>
          <w:szCs w:val="22"/>
        </w:rPr>
        <w:t>Financial reporting – considering and approving annual financial statements and required reports to government.</w:t>
      </w:r>
    </w:p>
    <w:p w14:paraId="51F98314" w14:textId="77777777"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bCs/>
          <w:color w:val="000000"/>
          <w:sz w:val="22"/>
          <w:szCs w:val="22"/>
        </w:rPr>
        <w:t xml:space="preserve">Organisational </w:t>
      </w:r>
      <w:r w:rsidRPr="00797414">
        <w:rPr>
          <w:rFonts w:ascii="Calibri Light" w:hAnsi="Calibri Light" w:cs="Calibri Light"/>
          <w:bCs/>
          <w:sz w:val="22"/>
          <w:szCs w:val="22"/>
        </w:rPr>
        <w:t xml:space="preserve">structure – </w:t>
      </w:r>
      <w:r w:rsidRPr="00797414">
        <w:rPr>
          <w:rFonts w:ascii="Calibri Light" w:hAnsi="Calibri Light" w:cs="Calibri Light"/>
          <w:sz w:val="22"/>
          <w:szCs w:val="22"/>
        </w:rPr>
        <w:t>setting and maintaining a framework of delegation and internal control</w:t>
      </w:r>
    </w:p>
    <w:p w14:paraId="6C2669BC" w14:textId="77777777"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sz w:val="22"/>
          <w:szCs w:val="22"/>
        </w:rPr>
        <w:t>Leadership selection – selecting, evaluating the performance of, rewarding and, if necessary, dismissing the association’s Executive Director</w:t>
      </w:r>
    </w:p>
    <w:p w14:paraId="18B3387A" w14:textId="05D81DB5"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sz w:val="22"/>
          <w:szCs w:val="22"/>
        </w:rPr>
        <w:t xml:space="preserve">Succession and remuneration planning – planning for Board, executive succession, and determining senior management remuneration </w:t>
      </w:r>
    </w:p>
    <w:p w14:paraId="2E8A5871" w14:textId="77777777"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bCs/>
          <w:color w:val="000000"/>
          <w:sz w:val="22"/>
          <w:szCs w:val="22"/>
        </w:rPr>
        <w:t xml:space="preserve">Risk </w:t>
      </w:r>
      <w:r w:rsidRPr="00797414">
        <w:rPr>
          <w:rFonts w:ascii="Calibri Light" w:hAnsi="Calibri Light" w:cs="Calibri Light"/>
          <w:bCs/>
          <w:sz w:val="22"/>
          <w:szCs w:val="22"/>
        </w:rPr>
        <w:t>management – r</w:t>
      </w:r>
      <w:r w:rsidRPr="00797414">
        <w:rPr>
          <w:rFonts w:ascii="Calibri Light" w:hAnsi="Calibri Light" w:cs="Calibri Light"/>
          <w:sz w:val="22"/>
          <w:szCs w:val="22"/>
        </w:rPr>
        <w:t>eviewing and monitoring the effectiveness of risk management and compliance in the association; agreeing or ratifying all policies and decisions on matters which might create significant risk to the association, financial or otherwise</w:t>
      </w:r>
    </w:p>
    <w:p w14:paraId="0C6FC2C4" w14:textId="692EA010"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bCs/>
          <w:sz w:val="22"/>
          <w:szCs w:val="22"/>
        </w:rPr>
        <w:t>Dispute management</w:t>
      </w:r>
      <w:r w:rsidRPr="00797414">
        <w:rPr>
          <w:rFonts w:ascii="Calibri Light" w:hAnsi="Calibri Light" w:cs="Calibri Light"/>
          <w:sz w:val="22"/>
          <w:szCs w:val="22"/>
        </w:rPr>
        <w:t xml:space="preserve"> – dealing with and managing conflicts that may arise within the association, including conflicts arising between Board directors, </w:t>
      </w:r>
      <w:r>
        <w:rPr>
          <w:rFonts w:ascii="Calibri Light" w:hAnsi="Calibri Light" w:cs="Calibri Light"/>
          <w:sz w:val="22"/>
          <w:szCs w:val="22"/>
        </w:rPr>
        <w:t>Advisory Panel</w:t>
      </w:r>
      <w:r w:rsidRPr="00797414">
        <w:rPr>
          <w:rFonts w:ascii="Calibri Light" w:hAnsi="Calibri Light" w:cs="Calibri Light"/>
          <w:sz w:val="22"/>
          <w:szCs w:val="22"/>
        </w:rPr>
        <w:t xml:space="preserve"> delegates, staff, the ED, members, volunteers, or service users. </w:t>
      </w:r>
    </w:p>
    <w:p w14:paraId="368F9945" w14:textId="77777777"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sz w:val="22"/>
          <w:szCs w:val="22"/>
        </w:rPr>
        <w:t>Social responsibility – considering the social, ethical and environmental impact of all activities and operations and ensuring that these are acceptable</w:t>
      </w:r>
    </w:p>
    <w:p w14:paraId="3DF7AB28" w14:textId="77777777" w:rsidR="00421AA8" w:rsidRPr="00797414" w:rsidRDefault="00421AA8" w:rsidP="00421AA8">
      <w:pPr>
        <w:numPr>
          <w:ilvl w:val="0"/>
          <w:numId w:val="13"/>
        </w:numPr>
        <w:ind w:left="357" w:hanging="357"/>
        <w:rPr>
          <w:rFonts w:ascii="Calibri Light" w:hAnsi="Calibri Light" w:cs="Calibri Light"/>
          <w:sz w:val="22"/>
          <w:szCs w:val="22"/>
        </w:rPr>
      </w:pPr>
      <w:r w:rsidRPr="00797414">
        <w:rPr>
          <w:rFonts w:ascii="Calibri Light" w:hAnsi="Calibri Light" w:cs="Calibri Light"/>
          <w:sz w:val="22"/>
          <w:szCs w:val="22"/>
        </w:rPr>
        <w:t>Board performance and composition – evaluating and improving the performance of the Board</w:t>
      </w:r>
    </w:p>
    <w:p w14:paraId="616DF51F" w14:textId="77777777" w:rsidR="00421AA8" w:rsidRPr="00797414" w:rsidRDefault="00421AA8" w:rsidP="00421AA8">
      <w:pPr>
        <w:rPr>
          <w:rFonts w:ascii="Calibri Light" w:hAnsi="Calibri Light" w:cs="Calibri Light"/>
          <w:sz w:val="22"/>
          <w:szCs w:val="22"/>
        </w:rPr>
      </w:pPr>
    </w:p>
    <w:p w14:paraId="52618D10"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2. The Composition of the Board</w:t>
      </w:r>
    </w:p>
    <w:p w14:paraId="0446E327" w14:textId="4A5BCFD1" w:rsidR="00421AA8"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The </w:t>
      </w:r>
      <w:r>
        <w:rPr>
          <w:rFonts w:ascii="Calibri Light" w:hAnsi="Calibri Light" w:cs="Calibri Light"/>
          <w:sz w:val="22"/>
          <w:szCs w:val="22"/>
        </w:rPr>
        <w:t>STA</w:t>
      </w:r>
      <w:r w:rsidRPr="00797414">
        <w:rPr>
          <w:rFonts w:ascii="Calibri Light" w:hAnsi="Calibri Light" w:cs="Calibri Light"/>
          <w:sz w:val="22"/>
          <w:szCs w:val="22"/>
        </w:rPr>
        <w:t xml:space="preserve"> Board of Directors is a skills-based Board consisting of up to four </w:t>
      </w:r>
      <w:r w:rsidR="00C82160">
        <w:rPr>
          <w:rFonts w:ascii="Calibri Light" w:hAnsi="Calibri Light" w:cs="Calibri Light"/>
          <w:sz w:val="22"/>
          <w:szCs w:val="22"/>
        </w:rPr>
        <w:t>o</w:t>
      </w:r>
      <w:r>
        <w:rPr>
          <w:rFonts w:ascii="Calibri Light" w:hAnsi="Calibri Light" w:cs="Calibri Light"/>
          <w:sz w:val="22"/>
          <w:szCs w:val="22"/>
        </w:rPr>
        <w:t>ffice bearers President, Vice President, Treasurer and Secretary</w:t>
      </w:r>
      <w:r w:rsidR="00845D67">
        <w:rPr>
          <w:rFonts w:ascii="Calibri Light" w:hAnsi="Calibri Light" w:cs="Calibri Light"/>
          <w:sz w:val="22"/>
          <w:szCs w:val="22"/>
        </w:rPr>
        <w:t xml:space="preserve">, and up to five </w:t>
      </w:r>
      <w:r>
        <w:rPr>
          <w:rFonts w:ascii="Calibri Light" w:hAnsi="Calibri Light" w:cs="Calibri Light"/>
          <w:sz w:val="22"/>
          <w:szCs w:val="22"/>
        </w:rPr>
        <w:t xml:space="preserve">ordinary members. The Board can have up to nine </w:t>
      </w:r>
      <w:r w:rsidR="00C82160">
        <w:rPr>
          <w:rFonts w:ascii="Calibri Light" w:hAnsi="Calibri Light" w:cs="Calibri Light"/>
          <w:sz w:val="22"/>
          <w:szCs w:val="22"/>
        </w:rPr>
        <w:t>members</w:t>
      </w:r>
      <w:r>
        <w:rPr>
          <w:rFonts w:ascii="Calibri Light" w:hAnsi="Calibri Light" w:cs="Calibri Light"/>
          <w:sz w:val="22"/>
          <w:szCs w:val="22"/>
        </w:rPr>
        <w:t xml:space="preserve"> include the office bearers.</w:t>
      </w:r>
    </w:p>
    <w:p w14:paraId="036D80BF" w14:textId="4F422B75"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Casual vacancies can be </w:t>
      </w:r>
      <w:r w:rsidR="00C82160" w:rsidRPr="00797414">
        <w:rPr>
          <w:rFonts w:ascii="Calibri Light" w:hAnsi="Calibri Light" w:cs="Calibri Light"/>
          <w:sz w:val="22"/>
          <w:szCs w:val="22"/>
        </w:rPr>
        <w:t>filled,</w:t>
      </w:r>
      <w:r w:rsidRPr="00797414">
        <w:rPr>
          <w:rFonts w:ascii="Calibri Light" w:hAnsi="Calibri Light" w:cs="Calibri Light"/>
          <w:sz w:val="22"/>
          <w:szCs w:val="22"/>
        </w:rPr>
        <w:t xml:space="preserve"> or additional Directors appointed as long as the total number of Directors does not exceed nine.</w:t>
      </w:r>
    </w:p>
    <w:p w14:paraId="1AF0E260" w14:textId="77777777" w:rsidR="00421AA8" w:rsidRPr="00797414" w:rsidRDefault="00421AA8" w:rsidP="00421AA8">
      <w:pPr>
        <w:rPr>
          <w:rFonts w:ascii="Calibri Light" w:hAnsi="Calibri Light" w:cs="Calibri Light"/>
          <w:sz w:val="22"/>
          <w:szCs w:val="22"/>
        </w:rPr>
      </w:pPr>
    </w:p>
    <w:p w14:paraId="26293F30"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Directors will be sought from people with </w:t>
      </w:r>
      <w:r w:rsidRPr="00797414">
        <w:rPr>
          <w:rFonts w:ascii="Calibri Light" w:hAnsi="Calibri Light" w:cs="Calibri Light"/>
          <w:color w:val="000000"/>
          <w:sz w:val="22"/>
          <w:szCs w:val="22"/>
          <w:lang w:eastAsia="en-US"/>
        </w:rPr>
        <w:t xml:space="preserve">one or more of the following skills and/or expertise in the following areas: </w:t>
      </w:r>
    </w:p>
    <w:p w14:paraId="1769E4C3" w14:textId="77777777" w:rsidR="00421AA8" w:rsidRPr="00797414" w:rsidRDefault="00421AA8" w:rsidP="00421AA8">
      <w:pPr>
        <w:pStyle w:val="ListParagraph"/>
        <w:numPr>
          <w:ilvl w:val="0"/>
          <w:numId w:val="15"/>
        </w:numPr>
        <w:autoSpaceDE w:val="0"/>
        <w:autoSpaceDN w:val="0"/>
        <w:adjustRightInd w:val="0"/>
        <w:jc w:val="both"/>
        <w:rPr>
          <w:rFonts w:ascii="Calibri Light" w:hAnsi="Calibri Light" w:cs="Calibri Light"/>
          <w:color w:val="000000"/>
          <w:sz w:val="22"/>
          <w:szCs w:val="22"/>
        </w:rPr>
      </w:pPr>
      <w:r w:rsidRPr="00797414">
        <w:rPr>
          <w:rFonts w:ascii="Calibri Light" w:hAnsi="Calibri Light" w:cs="Calibri Light"/>
          <w:color w:val="000000"/>
          <w:sz w:val="22"/>
          <w:szCs w:val="22"/>
        </w:rPr>
        <w:t xml:space="preserve">governance, business and strategic planning; </w:t>
      </w:r>
    </w:p>
    <w:p w14:paraId="5479DBE3" w14:textId="77777777" w:rsidR="00421AA8" w:rsidRPr="00797414" w:rsidRDefault="00421AA8" w:rsidP="00421AA8">
      <w:pPr>
        <w:pStyle w:val="ListParagraph"/>
        <w:numPr>
          <w:ilvl w:val="0"/>
          <w:numId w:val="15"/>
        </w:numPr>
        <w:autoSpaceDE w:val="0"/>
        <w:autoSpaceDN w:val="0"/>
        <w:adjustRightInd w:val="0"/>
        <w:jc w:val="both"/>
        <w:rPr>
          <w:rFonts w:ascii="Calibri Light" w:hAnsi="Calibri Light" w:cs="Calibri Light"/>
          <w:color w:val="000000"/>
          <w:sz w:val="22"/>
          <w:szCs w:val="22"/>
        </w:rPr>
      </w:pPr>
      <w:r w:rsidRPr="00797414">
        <w:rPr>
          <w:rFonts w:ascii="Calibri Light" w:hAnsi="Calibri Light" w:cs="Calibri Light"/>
          <w:color w:val="000000"/>
          <w:sz w:val="22"/>
          <w:szCs w:val="22"/>
        </w:rPr>
        <w:t xml:space="preserve">financial management; </w:t>
      </w:r>
    </w:p>
    <w:p w14:paraId="61F58581" w14:textId="77777777" w:rsidR="00421AA8" w:rsidRPr="00797414" w:rsidRDefault="00421AA8" w:rsidP="00421AA8">
      <w:pPr>
        <w:pStyle w:val="ListParagraph"/>
        <w:numPr>
          <w:ilvl w:val="0"/>
          <w:numId w:val="15"/>
        </w:numPr>
        <w:autoSpaceDE w:val="0"/>
        <w:autoSpaceDN w:val="0"/>
        <w:adjustRightInd w:val="0"/>
        <w:jc w:val="both"/>
        <w:rPr>
          <w:rFonts w:ascii="Calibri Light" w:hAnsi="Calibri Light" w:cs="Calibri Light"/>
          <w:color w:val="000000"/>
          <w:sz w:val="22"/>
          <w:szCs w:val="22"/>
        </w:rPr>
      </w:pPr>
      <w:r w:rsidRPr="00797414">
        <w:rPr>
          <w:rFonts w:ascii="Calibri Light" w:hAnsi="Calibri Light" w:cs="Calibri Light"/>
          <w:color w:val="000000"/>
          <w:sz w:val="22"/>
          <w:szCs w:val="22"/>
        </w:rPr>
        <w:t xml:space="preserve">legal expertise in a non-profit organisation; </w:t>
      </w:r>
    </w:p>
    <w:p w14:paraId="230F913D" w14:textId="77777777" w:rsidR="00421AA8" w:rsidRPr="00797414" w:rsidRDefault="00421AA8" w:rsidP="00421AA8">
      <w:pPr>
        <w:pStyle w:val="ListParagraph"/>
        <w:numPr>
          <w:ilvl w:val="0"/>
          <w:numId w:val="15"/>
        </w:numPr>
        <w:autoSpaceDE w:val="0"/>
        <w:autoSpaceDN w:val="0"/>
        <w:adjustRightInd w:val="0"/>
        <w:jc w:val="both"/>
        <w:rPr>
          <w:rFonts w:ascii="Calibri Light" w:hAnsi="Calibri Light" w:cs="Calibri Light"/>
          <w:color w:val="000000"/>
          <w:sz w:val="22"/>
          <w:szCs w:val="22"/>
        </w:rPr>
      </w:pPr>
      <w:r w:rsidRPr="00797414">
        <w:rPr>
          <w:rFonts w:ascii="Calibri Light" w:hAnsi="Calibri Light" w:cs="Calibri Light"/>
          <w:color w:val="000000"/>
          <w:sz w:val="22"/>
          <w:szCs w:val="22"/>
        </w:rPr>
        <w:t>local government</w:t>
      </w:r>
    </w:p>
    <w:p w14:paraId="27438FCD" w14:textId="77777777" w:rsidR="00421AA8" w:rsidRPr="00797414" w:rsidRDefault="00421AA8" w:rsidP="00421AA8">
      <w:pPr>
        <w:pStyle w:val="ListParagraph"/>
        <w:numPr>
          <w:ilvl w:val="0"/>
          <w:numId w:val="15"/>
        </w:numPr>
        <w:autoSpaceDE w:val="0"/>
        <w:autoSpaceDN w:val="0"/>
        <w:adjustRightInd w:val="0"/>
        <w:jc w:val="both"/>
        <w:rPr>
          <w:rFonts w:ascii="Calibri Light" w:hAnsi="Calibri Light" w:cs="Calibri Light"/>
          <w:color w:val="000000"/>
          <w:sz w:val="22"/>
          <w:szCs w:val="22"/>
        </w:rPr>
      </w:pPr>
      <w:r w:rsidRPr="00797414">
        <w:rPr>
          <w:rFonts w:ascii="Calibri Light" w:hAnsi="Calibri Light" w:cs="Calibri Light"/>
          <w:color w:val="000000"/>
          <w:sz w:val="22"/>
          <w:szCs w:val="22"/>
        </w:rPr>
        <w:t xml:space="preserve">arts, arts practice, arts administration; </w:t>
      </w:r>
    </w:p>
    <w:p w14:paraId="65F07F9D" w14:textId="77777777" w:rsidR="00421AA8" w:rsidRPr="00797414" w:rsidRDefault="00421AA8" w:rsidP="00421AA8">
      <w:pPr>
        <w:pStyle w:val="ListParagraph"/>
        <w:numPr>
          <w:ilvl w:val="0"/>
          <w:numId w:val="15"/>
        </w:numPr>
        <w:jc w:val="both"/>
        <w:rPr>
          <w:rFonts w:ascii="Calibri Light" w:hAnsi="Calibri Light" w:cs="Calibri Light"/>
          <w:color w:val="000000"/>
          <w:sz w:val="22"/>
          <w:szCs w:val="22"/>
        </w:rPr>
      </w:pPr>
      <w:r w:rsidRPr="00797414">
        <w:rPr>
          <w:rFonts w:ascii="Calibri Light" w:hAnsi="Calibri Light" w:cs="Calibri Light"/>
          <w:color w:val="000000"/>
          <w:sz w:val="22"/>
          <w:szCs w:val="22"/>
        </w:rPr>
        <w:t>regional economic and/or tourism development;</w:t>
      </w:r>
    </w:p>
    <w:p w14:paraId="565CA990" w14:textId="77777777" w:rsidR="00421AA8" w:rsidRPr="00797414" w:rsidRDefault="00421AA8" w:rsidP="00421AA8">
      <w:pPr>
        <w:pStyle w:val="ListParagraph"/>
        <w:numPr>
          <w:ilvl w:val="0"/>
          <w:numId w:val="15"/>
        </w:numPr>
        <w:jc w:val="both"/>
        <w:rPr>
          <w:rFonts w:ascii="Calibri Light" w:hAnsi="Calibri Light" w:cs="Calibri Light"/>
          <w:color w:val="000000"/>
          <w:sz w:val="22"/>
          <w:szCs w:val="22"/>
        </w:rPr>
      </w:pPr>
      <w:r w:rsidRPr="00797414">
        <w:rPr>
          <w:rFonts w:ascii="Calibri Light" w:hAnsi="Calibri Light" w:cs="Calibri Light"/>
          <w:color w:val="000000"/>
          <w:sz w:val="22"/>
          <w:szCs w:val="22"/>
        </w:rPr>
        <w:t xml:space="preserve">regional community and cultural services development; </w:t>
      </w:r>
    </w:p>
    <w:p w14:paraId="3BE1D8FF" w14:textId="77777777" w:rsidR="00421AA8" w:rsidRPr="00797414" w:rsidRDefault="00421AA8" w:rsidP="00421AA8">
      <w:pPr>
        <w:pStyle w:val="ListParagraph"/>
        <w:numPr>
          <w:ilvl w:val="0"/>
          <w:numId w:val="15"/>
        </w:numPr>
        <w:autoSpaceDE w:val="0"/>
        <w:autoSpaceDN w:val="0"/>
        <w:adjustRightInd w:val="0"/>
        <w:jc w:val="both"/>
        <w:rPr>
          <w:rFonts w:ascii="Calibri Light" w:hAnsi="Calibri Light" w:cs="Calibri Light"/>
          <w:color w:val="000000"/>
          <w:sz w:val="22"/>
          <w:szCs w:val="22"/>
        </w:rPr>
      </w:pPr>
      <w:r w:rsidRPr="00797414">
        <w:rPr>
          <w:rFonts w:ascii="Calibri Light" w:hAnsi="Calibri Light" w:cs="Calibri Light"/>
          <w:color w:val="000000"/>
          <w:sz w:val="22"/>
          <w:szCs w:val="22"/>
        </w:rPr>
        <w:t xml:space="preserve">human resources management; </w:t>
      </w:r>
    </w:p>
    <w:p w14:paraId="624E86C0" w14:textId="77777777" w:rsidR="00421AA8" w:rsidRPr="00797414" w:rsidRDefault="00421AA8" w:rsidP="00421AA8">
      <w:pPr>
        <w:pStyle w:val="ListParagraph"/>
        <w:numPr>
          <w:ilvl w:val="0"/>
          <w:numId w:val="15"/>
        </w:numPr>
        <w:autoSpaceDE w:val="0"/>
        <w:autoSpaceDN w:val="0"/>
        <w:adjustRightInd w:val="0"/>
        <w:jc w:val="both"/>
        <w:rPr>
          <w:rFonts w:ascii="Calibri Light" w:hAnsi="Calibri Light" w:cs="Calibri Light"/>
          <w:color w:val="000000"/>
          <w:sz w:val="22"/>
          <w:szCs w:val="22"/>
        </w:rPr>
      </w:pPr>
      <w:r w:rsidRPr="00797414">
        <w:rPr>
          <w:rFonts w:ascii="Calibri Light" w:hAnsi="Calibri Light" w:cs="Calibri Light"/>
          <w:color w:val="000000"/>
          <w:sz w:val="22"/>
          <w:szCs w:val="22"/>
        </w:rPr>
        <w:t xml:space="preserve">information technology communications; </w:t>
      </w:r>
    </w:p>
    <w:p w14:paraId="799464F7" w14:textId="77777777" w:rsidR="00421AA8" w:rsidRPr="00797414" w:rsidRDefault="00421AA8" w:rsidP="00421AA8">
      <w:pPr>
        <w:pStyle w:val="ListParagraph"/>
        <w:numPr>
          <w:ilvl w:val="0"/>
          <w:numId w:val="15"/>
        </w:numPr>
        <w:autoSpaceDE w:val="0"/>
        <w:autoSpaceDN w:val="0"/>
        <w:adjustRightInd w:val="0"/>
        <w:jc w:val="both"/>
        <w:rPr>
          <w:rFonts w:ascii="Calibri Light" w:hAnsi="Calibri Light" w:cs="Calibri Light"/>
          <w:color w:val="000000"/>
          <w:sz w:val="22"/>
          <w:szCs w:val="22"/>
        </w:rPr>
      </w:pPr>
      <w:r w:rsidRPr="00797414">
        <w:rPr>
          <w:rFonts w:ascii="Calibri Light" w:hAnsi="Calibri Light" w:cs="Calibri Light"/>
          <w:color w:val="000000"/>
          <w:sz w:val="22"/>
          <w:szCs w:val="22"/>
        </w:rPr>
        <w:t xml:space="preserve">risk management/insurance; or </w:t>
      </w:r>
    </w:p>
    <w:p w14:paraId="4CF2432D" w14:textId="77777777" w:rsidR="00421AA8" w:rsidRPr="00797414" w:rsidRDefault="00421AA8" w:rsidP="00421AA8">
      <w:pPr>
        <w:pStyle w:val="ListParagraph"/>
        <w:numPr>
          <w:ilvl w:val="0"/>
          <w:numId w:val="15"/>
        </w:numPr>
        <w:jc w:val="both"/>
        <w:rPr>
          <w:rFonts w:ascii="Calibri Light" w:hAnsi="Calibri Light" w:cs="Calibri Light"/>
          <w:sz w:val="22"/>
          <w:szCs w:val="22"/>
        </w:rPr>
      </w:pPr>
      <w:r w:rsidRPr="00797414">
        <w:rPr>
          <w:rFonts w:ascii="Calibri Light" w:hAnsi="Calibri Light" w:cs="Calibri Light"/>
          <w:color w:val="000000"/>
          <w:sz w:val="22"/>
          <w:szCs w:val="22"/>
        </w:rPr>
        <w:t>marketing/fundraising</w:t>
      </w:r>
    </w:p>
    <w:p w14:paraId="05080179" w14:textId="77777777" w:rsidR="00421AA8" w:rsidRPr="00797414" w:rsidRDefault="00421AA8" w:rsidP="00421AA8">
      <w:pPr>
        <w:rPr>
          <w:rFonts w:ascii="Calibri Light" w:hAnsi="Calibri Light" w:cs="Calibri Light"/>
          <w:sz w:val="22"/>
          <w:szCs w:val="22"/>
        </w:rPr>
      </w:pPr>
    </w:p>
    <w:p w14:paraId="1F2D368E" w14:textId="35F6DDBA"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The Board of Directors delegates the authority to transact urgent business matters as required to an Executive Committee that comprises the </w:t>
      </w:r>
      <w:r>
        <w:rPr>
          <w:rFonts w:ascii="Calibri Light" w:hAnsi="Calibri Light" w:cs="Calibri Light"/>
          <w:sz w:val="22"/>
          <w:szCs w:val="22"/>
        </w:rPr>
        <w:t>President, Vice President, treasurer and Secretary</w:t>
      </w:r>
    </w:p>
    <w:p w14:paraId="2492B6E3" w14:textId="77777777" w:rsidR="00421AA8" w:rsidRPr="00797414" w:rsidRDefault="00421AA8" w:rsidP="00421AA8">
      <w:pPr>
        <w:rPr>
          <w:rFonts w:ascii="Calibri Light" w:hAnsi="Calibri Light" w:cs="Calibri Light"/>
          <w:sz w:val="22"/>
          <w:szCs w:val="22"/>
        </w:rPr>
      </w:pPr>
    </w:p>
    <w:p w14:paraId="2B7ED904" w14:textId="22865F8D"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The </w:t>
      </w:r>
      <w:r>
        <w:rPr>
          <w:rFonts w:ascii="Calibri Light" w:hAnsi="Calibri Light" w:cs="Calibri Light"/>
          <w:sz w:val="22"/>
          <w:szCs w:val="22"/>
        </w:rPr>
        <w:t>Advisory Panel</w:t>
      </w:r>
      <w:r w:rsidRPr="00797414">
        <w:rPr>
          <w:rFonts w:ascii="Calibri Light" w:hAnsi="Calibri Light" w:cs="Calibri Light"/>
          <w:sz w:val="22"/>
          <w:szCs w:val="22"/>
        </w:rPr>
        <w:t xml:space="preserve"> comprises a representative from each LGA in the </w:t>
      </w:r>
      <w:r>
        <w:rPr>
          <w:rFonts w:ascii="Calibri Light" w:hAnsi="Calibri Light" w:cs="Calibri Light"/>
          <w:sz w:val="22"/>
          <w:szCs w:val="22"/>
        </w:rPr>
        <w:t>STA</w:t>
      </w:r>
      <w:r w:rsidRPr="00797414">
        <w:rPr>
          <w:rFonts w:ascii="Calibri Light" w:hAnsi="Calibri Light" w:cs="Calibri Light"/>
          <w:sz w:val="22"/>
          <w:szCs w:val="22"/>
        </w:rPr>
        <w:t xml:space="preserve"> region</w:t>
      </w:r>
      <w:r>
        <w:rPr>
          <w:rFonts w:ascii="Calibri Light" w:hAnsi="Calibri Light" w:cs="Calibri Light"/>
          <w:sz w:val="22"/>
          <w:szCs w:val="22"/>
        </w:rPr>
        <w:t>.</w:t>
      </w:r>
    </w:p>
    <w:p w14:paraId="1972FA94" w14:textId="77777777" w:rsidR="00BB12C8" w:rsidRDefault="00BB12C8" w:rsidP="00421AA8">
      <w:pPr>
        <w:rPr>
          <w:rFonts w:ascii="Calibri Light" w:hAnsi="Calibri Light" w:cs="Calibri Light"/>
          <w:sz w:val="22"/>
          <w:szCs w:val="22"/>
        </w:rPr>
      </w:pPr>
    </w:p>
    <w:p w14:paraId="6FA7899E" w14:textId="69270836" w:rsidR="00421AA8" w:rsidRPr="00797414" w:rsidRDefault="00421AA8" w:rsidP="00421AA8">
      <w:pPr>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is also committed to First Nations representation, cultural diversity, gender equity and inclusion in its board composition and encourages nominations to reflect the diversity of the </w:t>
      </w:r>
      <w:r>
        <w:rPr>
          <w:rFonts w:ascii="Calibri Light" w:hAnsi="Calibri Light" w:cs="Calibri Light"/>
          <w:sz w:val="22"/>
          <w:szCs w:val="22"/>
        </w:rPr>
        <w:t>Southern tablelands and Highlands</w:t>
      </w:r>
      <w:r w:rsidRPr="00797414">
        <w:rPr>
          <w:rFonts w:ascii="Calibri Light" w:hAnsi="Calibri Light" w:cs="Calibri Light"/>
          <w:sz w:val="22"/>
          <w:szCs w:val="22"/>
        </w:rPr>
        <w:t xml:space="preserve"> of NSW.  Nominations will also be sought to reflect a geographical spread across the </w:t>
      </w:r>
      <w:r>
        <w:rPr>
          <w:rFonts w:ascii="Calibri Light" w:hAnsi="Calibri Light" w:cs="Calibri Light"/>
          <w:sz w:val="22"/>
          <w:szCs w:val="22"/>
        </w:rPr>
        <w:t>Southern Tablelands Arts</w:t>
      </w:r>
      <w:r w:rsidRPr="00797414">
        <w:rPr>
          <w:rFonts w:ascii="Calibri Light" w:hAnsi="Calibri Light" w:cs="Calibri Light"/>
          <w:sz w:val="22"/>
          <w:szCs w:val="22"/>
        </w:rPr>
        <w:t xml:space="preserve"> region.</w:t>
      </w:r>
    </w:p>
    <w:p w14:paraId="09576D96" w14:textId="77777777" w:rsidR="00421AA8" w:rsidRPr="00797414" w:rsidRDefault="00421AA8" w:rsidP="00421AA8">
      <w:pPr>
        <w:rPr>
          <w:rFonts w:ascii="Calibri Light" w:hAnsi="Calibri Light" w:cs="Calibri Light"/>
          <w:sz w:val="22"/>
          <w:szCs w:val="22"/>
        </w:rPr>
      </w:pPr>
    </w:p>
    <w:p w14:paraId="7A13B847"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3. Election of the Board</w:t>
      </w:r>
    </w:p>
    <w:p w14:paraId="6191831D" w14:textId="5335BFAA"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Regional Directors must live </w:t>
      </w:r>
      <w:r>
        <w:rPr>
          <w:rFonts w:ascii="Calibri Light" w:hAnsi="Calibri Light" w:cs="Calibri Light"/>
          <w:sz w:val="22"/>
          <w:szCs w:val="22"/>
        </w:rPr>
        <w:t xml:space="preserve">or </w:t>
      </w:r>
      <w:r w:rsidRPr="00797414">
        <w:rPr>
          <w:rFonts w:ascii="Calibri Light" w:hAnsi="Calibri Light" w:cs="Calibri Light"/>
          <w:sz w:val="22"/>
          <w:szCs w:val="22"/>
        </w:rPr>
        <w:t xml:space="preserve">work in a regional area of NSW </w:t>
      </w:r>
      <w:r>
        <w:rPr>
          <w:rFonts w:ascii="Calibri Light" w:hAnsi="Calibri Light" w:cs="Calibri Light"/>
          <w:sz w:val="22"/>
          <w:szCs w:val="22"/>
        </w:rPr>
        <w:t xml:space="preserve">or the ACT </w:t>
      </w:r>
      <w:r w:rsidRPr="00797414">
        <w:rPr>
          <w:rFonts w:ascii="Calibri Light" w:hAnsi="Calibri Light" w:cs="Calibri Light"/>
          <w:sz w:val="22"/>
          <w:szCs w:val="22"/>
        </w:rPr>
        <w:t xml:space="preserve">and have the skills and experience to manage the business of the association.  They are nominated by </w:t>
      </w:r>
      <w:r w:rsidR="00C82160">
        <w:rPr>
          <w:rFonts w:ascii="Calibri Light" w:hAnsi="Calibri Light" w:cs="Calibri Light"/>
          <w:sz w:val="22"/>
          <w:szCs w:val="22"/>
        </w:rPr>
        <w:t>existing Board members or the ED</w:t>
      </w:r>
      <w:r w:rsidR="00E320F2">
        <w:rPr>
          <w:rFonts w:ascii="Calibri Light" w:hAnsi="Calibri Light" w:cs="Calibri Light"/>
          <w:sz w:val="22"/>
          <w:szCs w:val="22"/>
        </w:rPr>
        <w:t>.</w:t>
      </w:r>
    </w:p>
    <w:p w14:paraId="265FCB2D" w14:textId="77777777" w:rsidR="00421AA8" w:rsidRPr="00797414" w:rsidRDefault="00421AA8" w:rsidP="00421AA8">
      <w:pPr>
        <w:rPr>
          <w:rFonts w:ascii="Calibri Light" w:hAnsi="Calibri Light" w:cs="Calibri Light"/>
          <w:sz w:val="22"/>
          <w:szCs w:val="22"/>
        </w:rPr>
      </w:pPr>
    </w:p>
    <w:p w14:paraId="44023671"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Co-opted Directors can be elected from anywhere in NSW to fill positions where there is an identified gap in skills. EOIs will be sought for vacancies approximately 8 weeks prior to the AGM.</w:t>
      </w:r>
    </w:p>
    <w:p w14:paraId="23EF76A0"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Co-opted Directors are nominated by the Board of Directors.</w:t>
      </w:r>
    </w:p>
    <w:p w14:paraId="34A6AF58" w14:textId="77777777" w:rsidR="00421AA8" w:rsidRPr="00797414" w:rsidRDefault="00421AA8" w:rsidP="00421AA8">
      <w:pPr>
        <w:rPr>
          <w:rFonts w:ascii="Calibri Light" w:hAnsi="Calibri Light" w:cs="Calibri Light"/>
          <w:sz w:val="22"/>
          <w:szCs w:val="22"/>
        </w:rPr>
      </w:pPr>
    </w:p>
    <w:p w14:paraId="79A186ED"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Nominations are compiled and sent with the AGM papers to Members at least three weeks prior to the AGM. Members are advised of the number of vacancies on the Board and, if there are more nominations than vacancies, a formal ballot is conducted at the AGM.</w:t>
      </w:r>
    </w:p>
    <w:p w14:paraId="286E482E" w14:textId="77777777" w:rsidR="00421AA8" w:rsidRPr="00797414" w:rsidRDefault="00421AA8" w:rsidP="00421AA8">
      <w:pPr>
        <w:rPr>
          <w:rFonts w:ascii="Calibri Light" w:hAnsi="Calibri Light" w:cs="Calibri Light"/>
          <w:sz w:val="22"/>
          <w:szCs w:val="22"/>
        </w:rPr>
      </w:pPr>
    </w:p>
    <w:p w14:paraId="29D3C8BB"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4. Election of Officer Bearers</w:t>
      </w:r>
    </w:p>
    <w:p w14:paraId="3CC8745E" w14:textId="468E4701"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Office bearers </w:t>
      </w:r>
      <w:r w:rsidR="00C82160">
        <w:rPr>
          <w:rFonts w:ascii="Calibri Light" w:hAnsi="Calibri Light" w:cs="Calibri Light"/>
          <w:sz w:val="22"/>
          <w:szCs w:val="22"/>
        </w:rPr>
        <w:t xml:space="preserve">of President, Vice President, Treasurer and Secretary </w:t>
      </w:r>
      <w:r w:rsidRPr="00797414">
        <w:rPr>
          <w:rFonts w:ascii="Calibri Light" w:hAnsi="Calibri Light" w:cs="Calibri Light"/>
          <w:sz w:val="22"/>
          <w:szCs w:val="22"/>
        </w:rPr>
        <w:t xml:space="preserve">are elected by the </w:t>
      </w:r>
      <w:r w:rsidR="00C82160">
        <w:rPr>
          <w:rFonts w:ascii="Calibri Light" w:hAnsi="Calibri Light" w:cs="Calibri Light"/>
          <w:sz w:val="22"/>
          <w:szCs w:val="22"/>
        </w:rPr>
        <w:t xml:space="preserve">members and </w:t>
      </w:r>
      <w:r w:rsidRPr="00797414">
        <w:rPr>
          <w:rFonts w:ascii="Calibri Light" w:hAnsi="Calibri Light" w:cs="Calibri Light"/>
          <w:sz w:val="22"/>
          <w:szCs w:val="22"/>
        </w:rPr>
        <w:t xml:space="preserve">Directors </w:t>
      </w:r>
      <w:r>
        <w:rPr>
          <w:rFonts w:ascii="Calibri Light" w:hAnsi="Calibri Light" w:cs="Calibri Light"/>
          <w:sz w:val="22"/>
          <w:szCs w:val="22"/>
        </w:rPr>
        <w:t>at</w:t>
      </w:r>
      <w:r w:rsidRPr="00797414">
        <w:rPr>
          <w:rFonts w:ascii="Calibri Light" w:hAnsi="Calibri Light" w:cs="Calibri Light"/>
          <w:sz w:val="22"/>
          <w:szCs w:val="22"/>
        </w:rPr>
        <w:t xml:space="preserve"> the AGM.</w:t>
      </w:r>
    </w:p>
    <w:p w14:paraId="71250A18" w14:textId="77777777" w:rsidR="00421AA8" w:rsidRPr="00797414" w:rsidRDefault="00421AA8" w:rsidP="00421AA8">
      <w:pPr>
        <w:rPr>
          <w:rFonts w:ascii="Calibri Light" w:hAnsi="Calibri Light" w:cs="Calibri Light"/>
          <w:b/>
          <w:i/>
          <w:sz w:val="22"/>
          <w:szCs w:val="22"/>
        </w:rPr>
      </w:pPr>
    </w:p>
    <w:p w14:paraId="350133A7"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5. Annual General Meeting</w:t>
      </w:r>
    </w:p>
    <w:p w14:paraId="0A276E1B" w14:textId="16834F84"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The Annual General Meeting is a legal requirement and, according to the Constitution, is to be held by the 30 June of each calendar year. The AGM will be held in May and all relevant papers, including the Agenda, are sent to Members and </w:t>
      </w:r>
      <w:r w:rsidR="00C82160">
        <w:rPr>
          <w:rFonts w:ascii="Calibri Light" w:hAnsi="Calibri Light" w:cs="Calibri Light"/>
          <w:sz w:val="22"/>
          <w:szCs w:val="22"/>
        </w:rPr>
        <w:t xml:space="preserve">Advisory Panel </w:t>
      </w:r>
      <w:r w:rsidRPr="00797414">
        <w:rPr>
          <w:rFonts w:ascii="Calibri Light" w:hAnsi="Calibri Light" w:cs="Calibri Light"/>
          <w:sz w:val="22"/>
          <w:szCs w:val="22"/>
        </w:rPr>
        <w:t>delegates at least three weeks prior to the scheduled date.  The business of the AGM is outlined in the Constitution.</w:t>
      </w:r>
    </w:p>
    <w:p w14:paraId="25B7AC85" w14:textId="77777777" w:rsidR="00421AA8" w:rsidRPr="00797414" w:rsidRDefault="00421AA8" w:rsidP="00421AA8">
      <w:pPr>
        <w:rPr>
          <w:rFonts w:ascii="Calibri Light" w:hAnsi="Calibri Light" w:cs="Calibri Light"/>
          <w:sz w:val="22"/>
          <w:szCs w:val="22"/>
        </w:rPr>
      </w:pPr>
    </w:p>
    <w:p w14:paraId="12623253"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6. Term of appointment</w:t>
      </w:r>
    </w:p>
    <w:p w14:paraId="5C3162FB" w14:textId="28EAE41B" w:rsidR="00421AA8" w:rsidRPr="00797414" w:rsidRDefault="00421AA8" w:rsidP="00421AA8">
      <w:pPr>
        <w:pStyle w:val="BodyText"/>
        <w:jc w:val="both"/>
        <w:rPr>
          <w:rFonts w:ascii="Calibri Light" w:hAnsi="Calibri Light" w:cs="Calibri Light"/>
          <w:sz w:val="22"/>
          <w:szCs w:val="22"/>
        </w:rPr>
      </w:pPr>
      <w:r w:rsidRPr="00797414">
        <w:rPr>
          <w:rFonts w:ascii="Calibri Light" w:hAnsi="Calibri Light" w:cs="Calibri Light"/>
          <w:sz w:val="22"/>
          <w:szCs w:val="22"/>
        </w:rPr>
        <w:t xml:space="preserve">Directors are appointed for </w:t>
      </w:r>
      <w:r w:rsidR="00C82160">
        <w:rPr>
          <w:rFonts w:ascii="Calibri Light" w:hAnsi="Calibri Light" w:cs="Calibri Light"/>
          <w:sz w:val="22"/>
          <w:szCs w:val="22"/>
        </w:rPr>
        <w:t>two</w:t>
      </w:r>
      <w:r w:rsidRPr="00797414">
        <w:rPr>
          <w:rFonts w:ascii="Calibri Light" w:hAnsi="Calibri Light" w:cs="Calibri Light"/>
          <w:sz w:val="22"/>
          <w:szCs w:val="22"/>
        </w:rPr>
        <w:t xml:space="preserve">-year terms and serve a maximum of </w:t>
      </w:r>
      <w:r w:rsidR="00C82160">
        <w:rPr>
          <w:rFonts w:ascii="Calibri Light" w:hAnsi="Calibri Light" w:cs="Calibri Light"/>
          <w:sz w:val="22"/>
          <w:szCs w:val="22"/>
        </w:rPr>
        <w:t>three</w:t>
      </w:r>
      <w:r w:rsidRPr="00797414">
        <w:rPr>
          <w:rFonts w:ascii="Calibri Light" w:hAnsi="Calibri Light" w:cs="Calibri Light"/>
          <w:sz w:val="22"/>
          <w:szCs w:val="22"/>
        </w:rPr>
        <w:t xml:space="preserve"> consecutive terms (six years), unless the Board decide otherwise. Directors may nominate to return to the Board after a period of two years off the Board.</w:t>
      </w:r>
    </w:p>
    <w:p w14:paraId="6DAF264D" w14:textId="77777777" w:rsidR="00421AA8" w:rsidRPr="00797414" w:rsidRDefault="00421AA8" w:rsidP="00421AA8">
      <w:pPr>
        <w:rPr>
          <w:rFonts w:ascii="Calibri Light" w:hAnsi="Calibri Light" w:cs="Calibri Light"/>
          <w:sz w:val="22"/>
          <w:szCs w:val="22"/>
        </w:rPr>
      </w:pPr>
    </w:p>
    <w:p w14:paraId="735D401F"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The term of casual vacancies and additional Directors expires at the next AGM.</w:t>
      </w:r>
    </w:p>
    <w:p w14:paraId="5B71D1AE" w14:textId="77777777" w:rsidR="00421AA8" w:rsidRPr="00797414" w:rsidRDefault="00421AA8" w:rsidP="00421AA8">
      <w:pPr>
        <w:rPr>
          <w:rFonts w:ascii="Calibri Light" w:hAnsi="Calibri Light" w:cs="Calibri Light"/>
          <w:sz w:val="22"/>
          <w:szCs w:val="22"/>
        </w:rPr>
      </w:pPr>
    </w:p>
    <w:p w14:paraId="3885FA1F" w14:textId="544AE8C0"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A Director may resign from the </w:t>
      </w:r>
      <w:r>
        <w:rPr>
          <w:rFonts w:ascii="Calibri Light" w:hAnsi="Calibri Light" w:cs="Calibri Light"/>
          <w:sz w:val="22"/>
          <w:szCs w:val="22"/>
        </w:rPr>
        <w:t>STA</w:t>
      </w:r>
      <w:r w:rsidRPr="00797414">
        <w:rPr>
          <w:rFonts w:ascii="Calibri Light" w:hAnsi="Calibri Light" w:cs="Calibri Light"/>
          <w:sz w:val="22"/>
          <w:szCs w:val="22"/>
        </w:rPr>
        <w:t xml:space="preserve"> Board of Directors by giving written notice to the Association at the </w:t>
      </w:r>
      <w:r>
        <w:rPr>
          <w:rFonts w:ascii="Calibri Light" w:hAnsi="Calibri Light" w:cs="Calibri Light"/>
          <w:sz w:val="22"/>
          <w:szCs w:val="22"/>
        </w:rPr>
        <w:t>STA</w:t>
      </w:r>
      <w:r w:rsidRPr="00797414">
        <w:rPr>
          <w:rFonts w:ascii="Calibri Light" w:hAnsi="Calibri Light" w:cs="Calibri Light"/>
          <w:sz w:val="22"/>
          <w:szCs w:val="22"/>
        </w:rPr>
        <w:t xml:space="preserve"> office address.</w:t>
      </w:r>
    </w:p>
    <w:p w14:paraId="06D93F0C" w14:textId="77777777" w:rsidR="00421AA8" w:rsidRPr="00797414" w:rsidRDefault="00421AA8" w:rsidP="00421AA8">
      <w:pPr>
        <w:rPr>
          <w:rFonts w:ascii="Calibri Light" w:hAnsi="Calibri Light" w:cs="Calibri Light"/>
          <w:sz w:val="22"/>
          <w:szCs w:val="22"/>
        </w:rPr>
      </w:pPr>
    </w:p>
    <w:p w14:paraId="57546349"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7. Remuneration of Directors</w:t>
      </w:r>
    </w:p>
    <w:p w14:paraId="5B71BCA3" w14:textId="3DD9FC29"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The </w:t>
      </w:r>
      <w:r>
        <w:rPr>
          <w:rFonts w:ascii="Calibri Light" w:hAnsi="Calibri Light" w:cs="Calibri Light"/>
          <w:sz w:val="22"/>
          <w:szCs w:val="22"/>
        </w:rPr>
        <w:t>STA</w:t>
      </w:r>
      <w:r w:rsidRPr="00797414">
        <w:rPr>
          <w:rFonts w:ascii="Calibri Light" w:hAnsi="Calibri Light" w:cs="Calibri Light"/>
          <w:sz w:val="22"/>
          <w:szCs w:val="22"/>
        </w:rPr>
        <w:t xml:space="preserve"> Board of Directors is a voluntary board.</w:t>
      </w:r>
    </w:p>
    <w:p w14:paraId="355EA03E" w14:textId="77777777" w:rsidR="00421AA8" w:rsidRPr="00797414" w:rsidRDefault="00421AA8" w:rsidP="00421AA8">
      <w:pPr>
        <w:rPr>
          <w:rFonts w:ascii="Calibri Light" w:hAnsi="Calibri Light" w:cs="Calibri Light"/>
          <w:b/>
          <w:i/>
          <w:sz w:val="22"/>
          <w:szCs w:val="22"/>
        </w:rPr>
      </w:pPr>
    </w:p>
    <w:p w14:paraId="0A363B00"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8. Board meetings</w:t>
      </w:r>
    </w:p>
    <w:p w14:paraId="5D82259F"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According to the Constitution, the Directors must meet at least four times in each calendar year and attend the AGM.</w:t>
      </w:r>
    </w:p>
    <w:p w14:paraId="64EA2E8F" w14:textId="77777777" w:rsidR="00421AA8" w:rsidRPr="00797414" w:rsidRDefault="00421AA8" w:rsidP="00421AA8">
      <w:pPr>
        <w:rPr>
          <w:rFonts w:ascii="Calibri Light" w:hAnsi="Calibri Light" w:cs="Calibri Light"/>
          <w:sz w:val="22"/>
          <w:szCs w:val="22"/>
        </w:rPr>
      </w:pPr>
    </w:p>
    <w:p w14:paraId="07091013" w14:textId="099DF485"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lastRenderedPageBreak/>
        <w:t xml:space="preserve">Currently </w:t>
      </w:r>
      <w:r w:rsidR="00C82160">
        <w:rPr>
          <w:rFonts w:ascii="Calibri Light" w:hAnsi="Calibri Light" w:cs="Calibri Light"/>
          <w:sz w:val="22"/>
          <w:szCs w:val="22"/>
        </w:rPr>
        <w:t>the Board meets every two months with subcommittee meetings scheduled in the intervening month</w:t>
      </w:r>
      <w:r w:rsidRPr="00797414">
        <w:rPr>
          <w:rFonts w:ascii="Calibri Light" w:hAnsi="Calibri Light" w:cs="Calibri Light"/>
          <w:sz w:val="22"/>
          <w:szCs w:val="22"/>
        </w:rPr>
        <w:t xml:space="preserve">, the dates of which are set at the last Board meeting of the previous calendar year.  The </w:t>
      </w:r>
      <w:r w:rsidR="00C82160">
        <w:rPr>
          <w:rFonts w:ascii="Calibri Light" w:hAnsi="Calibri Light" w:cs="Calibri Light"/>
          <w:sz w:val="22"/>
          <w:szCs w:val="22"/>
        </w:rPr>
        <w:t>Secretary</w:t>
      </w:r>
      <w:r w:rsidRPr="00797414">
        <w:rPr>
          <w:rFonts w:ascii="Calibri Light" w:hAnsi="Calibri Light" w:cs="Calibri Light"/>
          <w:sz w:val="22"/>
          <w:szCs w:val="22"/>
        </w:rPr>
        <w:t xml:space="preserve"> maintains a record of meeting attendance.</w:t>
      </w:r>
    </w:p>
    <w:p w14:paraId="01BA6081" w14:textId="77777777" w:rsidR="00421AA8" w:rsidRPr="00797414" w:rsidRDefault="00421AA8" w:rsidP="00421AA8">
      <w:pPr>
        <w:rPr>
          <w:rFonts w:ascii="Calibri Light" w:hAnsi="Calibri Light" w:cs="Calibri Light"/>
          <w:sz w:val="22"/>
          <w:szCs w:val="22"/>
        </w:rPr>
      </w:pPr>
    </w:p>
    <w:p w14:paraId="6614DFCC"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Directors are required to attend a minimum of 50% of meetings each year unless leave of absence is granted by the Chair. Absence will be granted for personal or family illness or unavoidable work commitments.  Directors affected by force majeure events will be granted leave of absence.</w:t>
      </w:r>
    </w:p>
    <w:p w14:paraId="49DA7206" w14:textId="77777777" w:rsidR="00421AA8" w:rsidRPr="00797414" w:rsidRDefault="00421AA8" w:rsidP="00421AA8">
      <w:pPr>
        <w:rPr>
          <w:rFonts w:ascii="Calibri Light" w:hAnsi="Calibri Light" w:cs="Calibri Light"/>
          <w:sz w:val="22"/>
          <w:szCs w:val="22"/>
        </w:rPr>
      </w:pPr>
    </w:p>
    <w:p w14:paraId="5C5523A6"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Board meeting papers are distributed approximately one week prior to the meeting.</w:t>
      </w:r>
    </w:p>
    <w:p w14:paraId="49457E7B" w14:textId="77777777" w:rsidR="00421AA8" w:rsidRPr="00797414" w:rsidRDefault="00421AA8" w:rsidP="00421AA8">
      <w:pPr>
        <w:rPr>
          <w:rFonts w:ascii="Calibri Light" w:hAnsi="Calibri Light" w:cs="Calibri Light"/>
          <w:sz w:val="22"/>
          <w:szCs w:val="22"/>
          <w:highlight w:val="yellow"/>
        </w:rPr>
      </w:pPr>
    </w:p>
    <w:p w14:paraId="0A121319"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A quorum consists of the majority of Directors entitled to vote. With a Board consisting of nine Directors, a quorum of five is required.  A Board of seven Directors will require a quorum of four.</w:t>
      </w:r>
    </w:p>
    <w:p w14:paraId="72735476" w14:textId="77777777" w:rsidR="00421AA8" w:rsidRPr="00797414" w:rsidRDefault="00421AA8" w:rsidP="00421AA8">
      <w:pPr>
        <w:rPr>
          <w:rFonts w:ascii="Calibri Light" w:hAnsi="Calibri Light" w:cs="Calibri Light"/>
          <w:sz w:val="22"/>
          <w:szCs w:val="22"/>
        </w:rPr>
      </w:pPr>
    </w:p>
    <w:p w14:paraId="4D7C1D6A"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9. The responsibilities of the Board and the Directors</w:t>
      </w:r>
    </w:p>
    <w:p w14:paraId="2D8150BD" w14:textId="47888DDD" w:rsidR="00421AA8" w:rsidRPr="00797414" w:rsidRDefault="00421AA8" w:rsidP="00421AA8">
      <w:pPr>
        <w:rPr>
          <w:rFonts w:ascii="Calibri Light" w:eastAsia="Calibri" w:hAnsi="Calibri Light" w:cs="Calibri Light"/>
          <w:sz w:val="22"/>
          <w:szCs w:val="22"/>
        </w:rPr>
      </w:pPr>
      <w:r w:rsidRPr="00797414">
        <w:rPr>
          <w:rFonts w:ascii="Calibri Light" w:hAnsi="Calibri Light" w:cs="Calibri Light"/>
          <w:sz w:val="22"/>
          <w:szCs w:val="22"/>
        </w:rPr>
        <w:t xml:space="preserve">The function of the Board of Directors is to optimise the performance of </w:t>
      </w:r>
      <w:r>
        <w:rPr>
          <w:rFonts w:ascii="Calibri Light" w:hAnsi="Calibri Light" w:cs="Calibri Light"/>
          <w:sz w:val="22"/>
          <w:szCs w:val="22"/>
        </w:rPr>
        <w:t>STA</w:t>
      </w:r>
      <w:r w:rsidRPr="00797414">
        <w:rPr>
          <w:rFonts w:ascii="Calibri Light" w:hAnsi="Calibri Light" w:cs="Calibri Light"/>
          <w:sz w:val="22"/>
          <w:szCs w:val="22"/>
        </w:rPr>
        <w:t xml:space="preserve"> and to ensure that the association complies </w:t>
      </w:r>
      <w:r w:rsidRPr="00797414">
        <w:rPr>
          <w:rFonts w:ascii="Calibri Light" w:eastAsia="Calibri" w:hAnsi="Calibri Light" w:cs="Calibri Light"/>
          <w:sz w:val="22"/>
          <w:szCs w:val="22"/>
        </w:rPr>
        <w:t xml:space="preserve">with relevant legislation, regulations and contractual arrangements.  This includes </w:t>
      </w:r>
    </w:p>
    <w:p w14:paraId="55032558" w14:textId="77777777" w:rsidR="00421AA8" w:rsidRPr="00797414" w:rsidRDefault="00421AA8" w:rsidP="00421AA8">
      <w:pPr>
        <w:numPr>
          <w:ilvl w:val="0"/>
          <w:numId w:val="21"/>
        </w:numPr>
        <w:rPr>
          <w:rFonts w:ascii="Calibri Light" w:hAnsi="Calibri Light" w:cs="Calibri Light"/>
          <w:sz w:val="22"/>
          <w:szCs w:val="22"/>
        </w:rPr>
      </w:pPr>
      <w:r w:rsidRPr="00797414">
        <w:rPr>
          <w:rFonts w:ascii="Calibri Light" w:hAnsi="Calibri Light" w:cs="Calibri Light"/>
          <w:sz w:val="22"/>
          <w:szCs w:val="22"/>
          <w:lang w:val="en-US"/>
        </w:rPr>
        <w:t>Strategic – contributing to strategy</w:t>
      </w:r>
    </w:p>
    <w:p w14:paraId="74BC9421" w14:textId="77777777" w:rsidR="00421AA8" w:rsidRPr="00797414" w:rsidRDefault="00421AA8" w:rsidP="00421AA8">
      <w:pPr>
        <w:numPr>
          <w:ilvl w:val="0"/>
          <w:numId w:val="21"/>
        </w:numPr>
        <w:rPr>
          <w:rFonts w:ascii="Calibri Light" w:hAnsi="Calibri Light" w:cs="Calibri Light"/>
          <w:sz w:val="22"/>
          <w:szCs w:val="22"/>
        </w:rPr>
      </w:pPr>
      <w:r w:rsidRPr="00797414">
        <w:rPr>
          <w:rFonts w:ascii="Calibri Light" w:hAnsi="Calibri Light" w:cs="Calibri Light"/>
          <w:sz w:val="22"/>
          <w:szCs w:val="22"/>
          <w:lang w:val="en-US"/>
        </w:rPr>
        <w:t>Legal – acting with diligence and minimising risk</w:t>
      </w:r>
    </w:p>
    <w:p w14:paraId="018BBD2A" w14:textId="77777777" w:rsidR="00421AA8" w:rsidRPr="00797414" w:rsidRDefault="00421AA8" w:rsidP="00421AA8">
      <w:pPr>
        <w:numPr>
          <w:ilvl w:val="0"/>
          <w:numId w:val="21"/>
        </w:numPr>
        <w:rPr>
          <w:rFonts w:ascii="Calibri Light" w:hAnsi="Calibri Light" w:cs="Calibri Light"/>
          <w:sz w:val="22"/>
          <w:szCs w:val="22"/>
        </w:rPr>
      </w:pPr>
      <w:r w:rsidRPr="00797414">
        <w:rPr>
          <w:rFonts w:ascii="Calibri Light" w:hAnsi="Calibri Light" w:cs="Calibri Light"/>
          <w:sz w:val="22"/>
          <w:szCs w:val="22"/>
          <w:lang w:val="en-US"/>
        </w:rPr>
        <w:t>Financial – maintaining oversight</w:t>
      </w:r>
    </w:p>
    <w:p w14:paraId="68E49B71" w14:textId="77777777" w:rsidR="00421AA8" w:rsidRPr="00797414" w:rsidRDefault="00421AA8" w:rsidP="00421AA8">
      <w:pPr>
        <w:numPr>
          <w:ilvl w:val="0"/>
          <w:numId w:val="21"/>
        </w:numPr>
        <w:rPr>
          <w:rFonts w:ascii="Calibri Light" w:hAnsi="Calibri Light" w:cs="Calibri Light"/>
          <w:sz w:val="22"/>
          <w:szCs w:val="22"/>
        </w:rPr>
      </w:pPr>
      <w:r w:rsidRPr="00797414">
        <w:rPr>
          <w:rFonts w:ascii="Calibri Light" w:hAnsi="Calibri Light" w:cs="Calibri Light"/>
          <w:sz w:val="22"/>
          <w:szCs w:val="22"/>
          <w:lang w:val="en-US"/>
        </w:rPr>
        <w:t>HR – acting as an employer</w:t>
      </w:r>
    </w:p>
    <w:p w14:paraId="252C3E2E" w14:textId="77777777" w:rsidR="00421AA8" w:rsidRPr="00797414" w:rsidRDefault="00421AA8" w:rsidP="00421AA8">
      <w:pPr>
        <w:rPr>
          <w:rFonts w:ascii="Calibri Light" w:hAnsi="Calibri Light" w:cs="Calibri Light"/>
          <w:sz w:val="22"/>
          <w:szCs w:val="22"/>
        </w:rPr>
      </w:pPr>
    </w:p>
    <w:p w14:paraId="2D5A40E1" w14:textId="1A4F727A"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Each Director on the Board will comply with all responsibilities applicable under the laws governing an Incorporated Association and in particular - </w:t>
      </w:r>
    </w:p>
    <w:p w14:paraId="7A77CD3A" w14:textId="77777777" w:rsidR="00421AA8" w:rsidRPr="00797414" w:rsidRDefault="00421AA8" w:rsidP="00421AA8">
      <w:pPr>
        <w:pStyle w:val="ListParagraph"/>
        <w:numPr>
          <w:ilvl w:val="0"/>
          <w:numId w:val="16"/>
        </w:numPr>
        <w:jc w:val="both"/>
        <w:rPr>
          <w:rFonts w:ascii="Calibri Light" w:hAnsi="Calibri Light" w:cs="Calibri Light"/>
          <w:sz w:val="22"/>
          <w:szCs w:val="22"/>
        </w:rPr>
      </w:pPr>
      <w:r w:rsidRPr="00797414">
        <w:rPr>
          <w:rFonts w:ascii="Calibri Light" w:hAnsi="Calibri Light" w:cs="Calibri Light"/>
          <w:sz w:val="22"/>
          <w:szCs w:val="22"/>
        </w:rPr>
        <w:t xml:space="preserve">Attendance at 50% board meetings per year and actively participate </w:t>
      </w:r>
    </w:p>
    <w:p w14:paraId="610933F0" w14:textId="3053DA77" w:rsidR="00421AA8" w:rsidRPr="00797414" w:rsidRDefault="00421AA8" w:rsidP="00421AA8">
      <w:pPr>
        <w:pStyle w:val="ListParagraph"/>
        <w:numPr>
          <w:ilvl w:val="0"/>
          <w:numId w:val="16"/>
        </w:numPr>
        <w:jc w:val="both"/>
        <w:rPr>
          <w:rFonts w:ascii="Calibri Light" w:hAnsi="Calibri Light" w:cs="Calibri Light"/>
          <w:sz w:val="22"/>
          <w:szCs w:val="22"/>
        </w:rPr>
      </w:pPr>
      <w:r w:rsidRPr="00797414">
        <w:rPr>
          <w:rFonts w:ascii="Calibri Light" w:hAnsi="Calibri Light" w:cs="Calibri Light"/>
          <w:sz w:val="22"/>
          <w:szCs w:val="22"/>
        </w:rPr>
        <w:t xml:space="preserve">Prepare for and participate in the discussions and deliberations of the board including representing </w:t>
      </w:r>
      <w:r>
        <w:rPr>
          <w:rFonts w:ascii="Calibri Light" w:hAnsi="Calibri Light" w:cs="Calibri Light"/>
          <w:sz w:val="22"/>
          <w:szCs w:val="22"/>
        </w:rPr>
        <w:t>Southern Tablelands Arts</w:t>
      </w:r>
      <w:r w:rsidRPr="00797414">
        <w:rPr>
          <w:rFonts w:ascii="Calibri Light" w:hAnsi="Calibri Light" w:cs="Calibri Light"/>
          <w:sz w:val="22"/>
          <w:szCs w:val="22"/>
        </w:rPr>
        <w:t xml:space="preserve"> at arts and cultural events and activities in each LGA. </w:t>
      </w:r>
      <w:bookmarkStart w:id="0" w:name="_Toc447789279"/>
    </w:p>
    <w:p w14:paraId="391A606B" w14:textId="77777777" w:rsidR="00421AA8" w:rsidRPr="00797414" w:rsidRDefault="00421AA8" w:rsidP="00421AA8">
      <w:pPr>
        <w:pStyle w:val="ListParagraph"/>
        <w:rPr>
          <w:rFonts w:ascii="Calibri Light" w:hAnsi="Calibri Light" w:cs="Calibri Light"/>
          <w:sz w:val="22"/>
          <w:szCs w:val="22"/>
        </w:rPr>
      </w:pPr>
    </w:p>
    <w:p w14:paraId="43F1C7BB"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b/>
          <w:i/>
          <w:sz w:val="22"/>
          <w:szCs w:val="22"/>
        </w:rPr>
        <w:t xml:space="preserve">10.  </w:t>
      </w:r>
      <w:bookmarkEnd w:id="0"/>
      <w:r w:rsidRPr="00797414">
        <w:rPr>
          <w:rFonts w:ascii="Calibri Light" w:hAnsi="Calibri Light" w:cs="Calibri Light"/>
          <w:b/>
          <w:i/>
          <w:sz w:val="22"/>
          <w:szCs w:val="22"/>
        </w:rPr>
        <w:t>Board Code of Conduct</w:t>
      </w:r>
    </w:p>
    <w:p w14:paraId="2D882920" w14:textId="022B2A66"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While legislation frames many of the board directors’ duties, organisations and the community expect Board directors to behave in a way that reflects well on the association.  These ethical responsibilities or expected conduct can be set out in key governance documents.  At </w:t>
      </w:r>
      <w:r>
        <w:rPr>
          <w:rFonts w:ascii="Calibri Light" w:hAnsi="Calibri Light" w:cs="Calibri Light"/>
          <w:sz w:val="22"/>
          <w:szCs w:val="22"/>
        </w:rPr>
        <w:t>Southern Tablelands Arts</w:t>
      </w:r>
      <w:r w:rsidRPr="00797414">
        <w:rPr>
          <w:rFonts w:ascii="Calibri Light" w:hAnsi="Calibri Light" w:cs="Calibri Light"/>
          <w:sz w:val="22"/>
          <w:szCs w:val="22"/>
        </w:rPr>
        <w:t xml:space="preserve"> this includes:</w:t>
      </w:r>
    </w:p>
    <w:p w14:paraId="5B9E8272" w14:textId="725AAC6E" w:rsidR="00421AA8" w:rsidRPr="00797414" w:rsidRDefault="00421AA8" w:rsidP="00421AA8">
      <w:pPr>
        <w:pStyle w:val="ListParagraph"/>
        <w:numPr>
          <w:ilvl w:val="0"/>
          <w:numId w:val="17"/>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Board and ED Delegations</w:t>
      </w:r>
    </w:p>
    <w:p w14:paraId="6AFF36BD" w14:textId="637813C4" w:rsidR="00421AA8" w:rsidRPr="00797414" w:rsidRDefault="00421AA8" w:rsidP="00421AA8">
      <w:pPr>
        <w:pStyle w:val="ListParagraph"/>
        <w:numPr>
          <w:ilvl w:val="0"/>
          <w:numId w:val="17"/>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Board Code of Conduct</w:t>
      </w:r>
    </w:p>
    <w:p w14:paraId="5BE3DD01" w14:textId="2A48B63F" w:rsidR="00421AA8" w:rsidRPr="00797414" w:rsidRDefault="00421AA8" w:rsidP="00421AA8">
      <w:pPr>
        <w:pStyle w:val="ListParagraph"/>
        <w:numPr>
          <w:ilvl w:val="0"/>
          <w:numId w:val="17"/>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Board Conflict of Interest and Declaration</w:t>
      </w:r>
    </w:p>
    <w:p w14:paraId="0A8265F8" w14:textId="342AC4B5" w:rsidR="00421AA8" w:rsidRPr="00797414" w:rsidRDefault="00421AA8" w:rsidP="00421AA8">
      <w:pPr>
        <w:pStyle w:val="ListParagraph"/>
        <w:numPr>
          <w:ilvl w:val="0"/>
          <w:numId w:val="17"/>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Board Governance </w:t>
      </w:r>
      <w:r w:rsidR="00BB12C8">
        <w:rPr>
          <w:rFonts w:ascii="Calibri Light" w:hAnsi="Calibri Light" w:cs="Calibri Light"/>
          <w:sz w:val="22"/>
          <w:szCs w:val="22"/>
        </w:rPr>
        <w:t>Policy</w:t>
      </w:r>
    </w:p>
    <w:p w14:paraId="478E8DBF" w14:textId="77777777" w:rsidR="00421AA8" w:rsidRPr="00797414" w:rsidRDefault="00421AA8" w:rsidP="00421AA8">
      <w:pPr>
        <w:pStyle w:val="ListParagraph"/>
        <w:numPr>
          <w:ilvl w:val="0"/>
          <w:numId w:val="17"/>
        </w:numPr>
        <w:jc w:val="both"/>
        <w:rPr>
          <w:rFonts w:ascii="Calibri Light" w:hAnsi="Calibri Light" w:cs="Calibri Light"/>
          <w:sz w:val="22"/>
          <w:szCs w:val="22"/>
        </w:rPr>
      </w:pPr>
      <w:r w:rsidRPr="00797414">
        <w:rPr>
          <w:rFonts w:ascii="Calibri Light" w:hAnsi="Calibri Light" w:cs="Calibri Light"/>
          <w:sz w:val="22"/>
          <w:szCs w:val="22"/>
        </w:rPr>
        <w:t>Board of Directors Skills Matrix</w:t>
      </w:r>
    </w:p>
    <w:p w14:paraId="42E0AA22" w14:textId="77777777" w:rsidR="00421AA8" w:rsidRPr="00797414" w:rsidRDefault="00421AA8" w:rsidP="00421AA8">
      <w:pPr>
        <w:pStyle w:val="ListParagraph"/>
        <w:numPr>
          <w:ilvl w:val="0"/>
          <w:numId w:val="17"/>
        </w:numPr>
        <w:jc w:val="both"/>
        <w:rPr>
          <w:rFonts w:ascii="Calibri Light" w:hAnsi="Calibri Light" w:cs="Calibri Light"/>
          <w:sz w:val="22"/>
          <w:szCs w:val="22"/>
        </w:rPr>
      </w:pPr>
      <w:r w:rsidRPr="00797414">
        <w:rPr>
          <w:rFonts w:ascii="Calibri Light" w:hAnsi="Calibri Light" w:cs="Calibri Light"/>
          <w:sz w:val="22"/>
          <w:szCs w:val="22"/>
        </w:rPr>
        <w:t>Board Self Assessment Survey</w:t>
      </w:r>
    </w:p>
    <w:p w14:paraId="3FEBBAB6" w14:textId="77777777" w:rsidR="00421AA8" w:rsidRPr="00797414" w:rsidRDefault="00421AA8" w:rsidP="00421AA8">
      <w:pPr>
        <w:rPr>
          <w:rFonts w:ascii="Calibri Light" w:hAnsi="Calibri Light" w:cs="Calibri Light"/>
          <w:b/>
          <w:i/>
          <w:sz w:val="22"/>
          <w:szCs w:val="22"/>
        </w:rPr>
      </w:pPr>
    </w:p>
    <w:p w14:paraId="5166A238"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11. Committees of the Board</w:t>
      </w:r>
    </w:p>
    <w:p w14:paraId="696A30D5" w14:textId="01CF7496" w:rsidR="00421AA8" w:rsidRPr="00797414" w:rsidRDefault="00421AA8" w:rsidP="00421AA8">
      <w:pPr>
        <w:rPr>
          <w:rFonts w:ascii="Calibri Light" w:hAnsi="Calibri Light" w:cs="Calibri Light"/>
          <w:w w:val="105"/>
          <w:sz w:val="21"/>
        </w:rPr>
      </w:pPr>
      <w:r w:rsidRPr="00797414">
        <w:rPr>
          <w:rFonts w:ascii="Calibri Light" w:hAnsi="Calibri Light" w:cs="Calibri Light"/>
          <w:w w:val="105"/>
          <w:sz w:val="21"/>
        </w:rPr>
        <w:t xml:space="preserve">Separate </w:t>
      </w:r>
      <w:r w:rsidR="00BB12C8">
        <w:rPr>
          <w:rFonts w:ascii="Calibri Light" w:hAnsi="Calibri Light" w:cs="Calibri Light"/>
          <w:w w:val="105"/>
          <w:sz w:val="21"/>
        </w:rPr>
        <w:t>Sub-</w:t>
      </w:r>
      <w:r w:rsidRPr="00797414">
        <w:rPr>
          <w:rFonts w:ascii="Calibri Light" w:hAnsi="Calibri Light" w:cs="Calibri Light"/>
          <w:w w:val="105"/>
          <w:sz w:val="21"/>
        </w:rPr>
        <w:t>Committees may be formed</w:t>
      </w:r>
      <w:r w:rsidRPr="00797414">
        <w:rPr>
          <w:rFonts w:ascii="Calibri Light" w:hAnsi="Calibri Light" w:cs="Calibri Light"/>
          <w:spacing w:val="-11"/>
          <w:w w:val="105"/>
          <w:sz w:val="21"/>
        </w:rPr>
        <w:t xml:space="preserve"> </w:t>
      </w:r>
      <w:r w:rsidRPr="00797414">
        <w:rPr>
          <w:rFonts w:ascii="Calibri Light" w:hAnsi="Calibri Light" w:cs="Calibri Light"/>
          <w:w w:val="105"/>
          <w:sz w:val="21"/>
        </w:rPr>
        <w:t>as</w:t>
      </w:r>
      <w:r w:rsidRPr="00797414">
        <w:rPr>
          <w:rFonts w:ascii="Calibri Light" w:hAnsi="Calibri Light" w:cs="Calibri Light"/>
          <w:spacing w:val="-15"/>
          <w:w w:val="105"/>
          <w:sz w:val="21"/>
        </w:rPr>
        <w:t xml:space="preserve"> </w:t>
      </w:r>
      <w:r w:rsidRPr="00797414">
        <w:rPr>
          <w:rFonts w:ascii="Calibri Light" w:hAnsi="Calibri Light" w:cs="Calibri Light"/>
          <w:w w:val="105"/>
          <w:sz w:val="21"/>
        </w:rPr>
        <w:t>standing</w:t>
      </w:r>
      <w:r w:rsidRPr="00797414">
        <w:rPr>
          <w:rFonts w:ascii="Calibri Light" w:hAnsi="Calibri Light" w:cs="Calibri Light"/>
          <w:spacing w:val="-10"/>
          <w:w w:val="105"/>
          <w:sz w:val="21"/>
        </w:rPr>
        <w:t xml:space="preserve"> </w:t>
      </w:r>
      <w:r w:rsidRPr="00797414">
        <w:rPr>
          <w:rFonts w:ascii="Calibri Light" w:hAnsi="Calibri Light" w:cs="Calibri Light"/>
          <w:w w:val="105"/>
          <w:sz w:val="21"/>
        </w:rPr>
        <w:t>committees</w:t>
      </w:r>
      <w:r w:rsidRPr="00797414">
        <w:rPr>
          <w:rFonts w:ascii="Calibri Light" w:hAnsi="Calibri Light" w:cs="Calibri Light"/>
          <w:spacing w:val="-9"/>
          <w:w w:val="105"/>
          <w:sz w:val="21"/>
        </w:rPr>
        <w:t xml:space="preserve"> </w:t>
      </w:r>
      <w:r w:rsidRPr="00797414">
        <w:rPr>
          <w:rFonts w:ascii="Calibri Light" w:hAnsi="Calibri Light" w:cs="Calibri Light"/>
          <w:w w:val="105"/>
          <w:sz w:val="21"/>
        </w:rPr>
        <w:t>to</w:t>
      </w:r>
      <w:r w:rsidRPr="00797414">
        <w:rPr>
          <w:rFonts w:ascii="Calibri Light" w:hAnsi="Calibri Light" w:cs="Calibri Light"/>
          <w:spacing w:val="-11"/>
          <w:w w:val="105"/>
          <w:sz w:val="21"/>
        </w:rPr>
        <w:t xml:space="preserve"> </w:t>
      </w:r>
      <w:r w:rsidRPr="00797414">
        <w:rPr>
          <w:rFonts w:ascii="Calibri Light" w:hAnsi="Calibri Light" w:cs="Calibri Light"/>
          <w:w w:val="105"/>
          <w:sz w:val="21"/>
        </w:rPr>
        <w:t>provide</w:t>
      </w:r>
      <w:r w:rsidRPr="00797414">
        <w:rPr>
          <w:rFonts w:ascii="Calibri Light" w:hAnsi="Calibri Light" w:cs="Calibri Light"/>
          <w:spacing w:val="-11"/>
          <w:w w:val="105"/>
          <w:sz w:val="21"/>
        </w:rPr>
        <w:t xml:space="preserve"> </w:t>
      </w:r>
      <w:r w:rsidRPr="00797414">
        <w:rPr>
          <w:rFonts w:ascii="Calibri Light" w:hAnsi="Calibri Light" w:cs="Calibri Light"/>
          <w:w w:val="105"/>
          <w:sz w:val="21"/>
        </w:rPr>
        <w:t>advice</w:t>
      </w:r>
      <w:r w:rsidRPr="00797414">
        <w:rPr>
          <w:rFonts w:ascii="Calibri Light" w:hAnsi="Calibri Light" w:cs="Calibri Light"/>
          <w:spacing w:val="-13"/>
          <w:w w:val="105"/>
          <w:sz w:val="21"/>
        </w:rPr>
        <w:t xml:space="preserve"> </w:t>
      </w:r>
      <w:r w:rsidRPr="00797414">
        <w:rPr>
          <w:rFonts w:ascii="Calibri Light" w:hAnsi="Calibri Light" w:cs="Calibri Light"/>
          <w:w w:val="105"/>
          <w:sz w:val="21"/>
        </w:rPr>
        <w:t>to</w:t>
      </w:r>
      <w:r w:rsidRPr="00797414">
        <w:rPr>
          <w:rFonts w:ascii="Calibri Light" w:hAnsi="Calibri Light" w:cs="Calibri Light"/>
          <w:spacing w:val="-14"/>
          <w:w w:val="105"/>
          <w:sz w:val="21"/>
        </w:rPr>
        <w:t xml:space="preserve"> </w:t>
      </w:r>
      <w:r w:rsidRPr="00797414">
        <w:rPr>
          <w:rFonts w:ascii="Calibri Light" w:hAnsi="Calibri Light" w:cs="Calibri Light"/>
          <w:w w:val="105"/>
          <w:sz w:val="21"/>
        </w:rPr>
        <w:t>the Board</w:t>
      </w:r>
      <w:r w:rsidRPr="00797414">
        <w:rPr>
          <w:rFonts w:ascii="Calibri Light" w:hAnsi="Calibri Light" w:cs="Calibri Light"/>
          <w:spacing w:val="-14"/>
          <w:w w:val="105"/>
          <w:sz w:val="21"/>
        </w:rPr>
        <w:t xml:space="preserve"> </w:t>
      </w:r>
      <w:r w:rsidRPr="00797414">
        <w:rPr>
          <w:rFonts w:ascii="Calibri Light" w:hAnsi="Calibri Light" w:cs="Calibri Light"/>
          <w:w w:val="105"/>
          <w:sz w:val="21"/>
        </w:rPr>
        <w:t>of</w:t>
      </w:r>
      <w:r w:rsidRPr="00797414">
        <w:rPr>
          <w:rFonts w:ascii="Calibri Light" w:hAnsi="Calibri Light" w:cs="Calibri Light"/>
          <w:spacing w:val="-6"/>
          <w:w w:val="105"/>
          <w:sz w:val="21"/>
        </w:rPr>
        <w:t xml:space="preserve"> </w:t>
      </w:r>
      <w:r w:rsidRPr="00797414">
        <w:rPr>
          <w:rFonts w:ascii="Calibri Light" w:hAnsi="Calibri Light" w:cs="Calibri Light"/>
          <w:w w:val="105"/>
          <w:sz w:val="21"/>
        </w:rPr>
        <w:t>Directors</w:t>
      </w:r>
      <w:r w:rsidRPr="00797414">
        <w:rPr>
          <w:rFonts w:ascii="Calibri Light" w:hAnsi="Calibri Light" w:cs="Calibri Light"/>
          <w:spacing w:val="-4"/>
          <w:w w:val="105"/>
          <w:sz w:val="21"/>
        </w:rPr>
        <w:t xml:space="preserve"> </w:t>
      </w:r>
      <w:r w:rsidRPr="00797414">
        <w:rPr>
          <w:rFonts w:ascii="Calibri Light" w:hAnsi="Calibri Light" w:cs="Calibri Light"/>
          <w:w w:val="105"/>
          <w:sz w:val="21"/>
        </w:rPr>
        <w:t>in</w:t>
      </w:r>
      <w:r w:rsidRPr="00797414">
        <w:rPr>
          <w:rFonts w:ascii="Calibri Light" w:hAnsi="Calibri Light" w:cs="Calibri Light"/>
          <w:spacing w:val="-18"/>
          <w:w w:val="105"/>
          <w:sz w:val="21"/>
        </w:rPr>
        <w:t xml:space="preserve"> </w:t>
      </w:r>
      <w:r w:rsidRPr="00797414">
        <w:rPr>
          <w:rFonts w:ascii="Calibri Light" w:hAnsi="Calibri Light" w:cs="Calibri Light"/>
          <w:w w:val="105"/>
          <w:sz w:val="21"/>
        </w:rPr>
        <w:t>relation</w:t>
      </w:r>
      <w:r w:rsidRPr="00797414">
        <w:rPr>
          <w:rFonts w:ascii="Calibri Light" w:hAnsi="Calibri Light" w:cs="Calibri Light"/>
          <w:spacing w:val="-13"/>
          <w:w w:val="105"/>
          <w:sz w:val="21"/>
        </w:rPr>
        <w:t xml:space="preserve"> </w:t>
      </w:r>
      <w:r w:rsidRPr="00797414">
        <w:rPr>
          <w:rFonts w:ascii="Calibri Light" w:hAnsi="Calibri Light" w:cs="Calibri Light"/>
          <w:w w:val="105"/>
          <w:sz w:val="21"/>
        </w:rPr>
        <w:t>to</w:t>
      </w:r>
      <w:r w:rsidRPr="00797414">
        <w:rPr>
          <w:rFonts w:ascii="Calibri Light" w:hAnsi="Calibri Light" w:cs="Calibri Light"/>
          <w:spacing w:val="-13"/>
          <w:w w:val="105"/>
          <w:sz w:val="21"/>
        </w:rPr>
        <w:t xml:space="preserve"> </w:t>
      </w:r>
      <w:r w:rsidRPr="00797414">
        <w:rPr>
          <w:rFonts w:ascii="Calibri Light" w:hAnsi="Calibri Light" w:cs="Calibri Light"/>
          <w:w w:val="105"/>
          <w:sz w:val="21"/>
        </w:rPr>
        <w:t>the</w:t>
      </w:r>
      <w:r w:rsidRPr="00797414">
        <w:rPr>
          <w:rFonts w:ascii="Calibri Light" w:hAnsi="Calibri Light" w:cs="Calibri Light"/>
          <w:spacing w:val="-20"/>
          <w:w w:val="105"/>
          <w:sz w:val="21"/>
        </w:rPr>
        <w:t xml:space="preserve"> </w:t>
      </w:r>
      <w:r w:rsidRPr="00797414">
        <w:rPr>
          <w:rFonts w:ascii="Calibri Light" w:hAnsi="Calibri Light" w:cs="Calibri Light"/>
          <w:w w:val="105"/>
          <w:sz w:val="21"/>
        </w:rPr>
        <w:t>following</w:t>
      </w:r>
      <w:r w:rsidRPr="00797414">
        <w:rPr>
          <w:rFonts w:ascii="Calibri Light" w:hAnsi="Calibri Light" w:cs="Calibri Light"/>
          <w:spacing w:val="-12"/>
          <w:w w:val="105"/>
          <w:sz w:val="21"/>
        </w:rPr>
        <w:t xml:space="preserve"> </w:t>
      </w:r>
      <w:r w:rsidRPr="00797414">
        <w:rPr>
          <w:rFonts w:ascii="Calibri Light" w:hAnsi="Calibri Light" w:cs="Calibri Light"/>
          <w:w w:val="105"/>
          <w:sz w:val="21"/>
        </w:rPr>
        <w:t>topics</w:t>
      </w:r>
      <w:r w:rsidRPr="00797414">
        <w:rPr>
          <w:rFonts w:ascii="Calibri Light" w:hAnsi="Calibri Light" w:cs="Calibri Light"/>
          <w:spacing w:val="-13"/>
          <w:w w:val="105"/>
          <w:sz w:val="21"/>
        </w:rPr>
        <w:t xml:space="preserve"> </w:t>
      </w:r>
      <w:r w:rsidRPr="00797414">
        <w:rPr>
          <w:rFonts w:ascii="Calibri Light" w:hAnsi="Calibri Light" w:cs="Calibri Light"/>
          <w:w w:val="105"/>
          <w:sz w:val="21"/>
        </w:rPr>
        <w:t>and</w:t>
      </w:r>
      <w:r w:rsidRPr="00797414">
        <w:rPr>
          <w:rFonts w:ascii="Calibri Light" w:hAnsi="Calibri Light" w:cs="Calibri Light"/>
          <w:spacing w:val="-15"/>
          <w:w w:val="105"/>
          <w:sz w:val="21"/>
        </w:rPr>
        <w:t xml:space="preserve"> </w:t>
      </w:r>
      <w:r w:rsidRPr="00797414">
        <w:rPr>
          <w:rFonts w:ascii="Calibri Light" w:hAnsi="Calibri Light" w:cs="Calibri Light"/>
          <w:w w:val="105"/>
          <w:sz w:val="21"/>
        </w:rPr>
        <w:t>such</w:t>
      </w:r>
      <w:r w:rsidRPr="00797414">
        <w:rPr>
          <w:rFonts w:ascii="Calibri Light" w:hAnsi="Calibri Light" w:cs="Calibri Light"/>
          <w:spacing w:val="-13"/>
          <w:w w:val="105"/>
          <w:sz w:val="21"/>
        </w:rPr>
        <w:t xml:space="preserve"> </w:t>
      </w:r>
      <w:r w:rsidRPr="00797414">
        <w:rPr>
          <w:rFonts w:ascii="Calibri Light" w:hAnsi="Calibri Light" w:cs="Calibri Light"/>
          <w:w w:val="105"/>
          <w:sz w:val="21"/>
        </w:rPr>
        <w:t>other</w:t>
      </w:r>
      <w:r w:rsidRPr="00797414">
        <w:rPr>
          <w:rFonts w:ascii="Calibri Light" w:hAnsi="Calibri Light" w:cs="Calibri Light"/>
          <w:spacing w:val="-7"/>
          <w:w w:val="105"/>
          <w:sz w:val="21"/>
        </w:rPr>
        <w:t xml:space="preserve"> </w:t>
      </w:r>
      <w:r w:rsidRPr="00797414">
        <w:rPr>
          <w:rFonts w:ascii="Calibri Light" w:hAnsi="Calibri Light" w:cs="Calibri Light"/>
          <w:w w:val="105"/>
          <w:sz w:val="21"/>
        </w:rPr>
        <w:t>topics</w:t>
      </w:r>
      <w:r w:rsidRPr="00797414">
        <w:rPr>
          <w:rFonts w:ascii="Calibri Light" w:hAnsi="Calibri Light" w:cs="Calibri Light"/>
          <w:spacing w:val="-4"/>
          <w:w w:val="105"/>
          <w:sz w:val="21"/>
        </w:rPr>
        <w:t xml:space="preserve"> </w:t>
      </w:r>
      <w:r w:rsidRPr="00797414">
        <w:rPr>
          <w:rFonts w:ascii="Calibri Light" w:hAnsi="Calibri Light" w:cs="Calibri Light"/>
          <w:w w:val="105"/>
          <w:sz w:val="21"/>
        </w:rPr>
        <w:t>as</w:t>
      </w:r>
      <w:r w:rsidRPr="00797414">
        <w:rPr>
          <w:rFonts w:ascii="Calibri Light" w:hAnsi="Calibri Light" w:cs="Calibri Light"/>
          <w:spacing w:val="-16"/>
          <w:w w:val="105"/>
          <w:sz w:val="21"/>
        </w:rPr>
        <w:t xml:space="preserve"> </w:t>
      </w:r>
      <w:r w:rsidRPr="00797414">
        <w:rPr>
          <w:rFonts w:ascii="Calibri Light" w:hAnsi="Calibri Light" w:cs="Calibri Light"/>
          <w:w w:val="105"/>
          <w:sz w:val="21"/>
        </w:rPr>
        <w:t>the</w:t>
      </w:r>
      <w:r w:rsidRPr="00797414">
        <w:rPr>
          <w:rFonts w:ascii="Calibri Light" w:hAnsi="Calibri Light" w:cs="Calibri Light"/>
          <w:spacing w:val="-5"/>
          <w:w w:val="105"/>
          <w:sz w:val="21"/>
        </w:rPr>
        <w:t xml:space="preserve"> </w:t>
      </w:r>
      <w:r w:rsidRPr="00797414">
        <w:rPr>
          <w:rFonts w:ascii="Calibri Light" w:hAnsi="Calibri Light" w:cs="Calibri Light"/>
          <w:w w:val="105"/>
          <w:sz w:val="21"/>
        </w:rPr>
        <w:t>Board of</w:t>
      </w:r>
      <w:r w:rsidRPr="00797414">
        <w:rPr>
          <w:rFonts w:ascii="Calibri Light" w:hAnsi="Calibri Light" w:cs="Calibri Light"/>
          <w:spacing w:val="-28"/>
          <w:w w:val="105"/>
          <w:sz w:val="21"/>
        </w:rPr>
        <w:t xml:space="preserve"> </w:t>
      </w:r>
      <w:r w:rsidRPr="00797414">
        <w:rPr>
          <w:rFonts w:ascii="Calibri Light" w:hAnsi="Calibri Light" w:cs="Calibri Light"/>
          <w:w w:val="105"/>
          <w:sz w:val="21"/>
        </w:rPr>
        <w:t>Directors</w:t>
      </w:r>
      <w:r w:rsidRPr="00797414">
        <w:rPr>
          <w:rFonts w:ascii="Calibri Light" w:hAnsi="Calibri Light" w:cs="Calibri Light"/>
          <w:spacing w:val="-12"/>
          <w:w w:val="105"/>
          <w:sz w:val="21"/>
        </w:rPr>
        <w:t xml:space="preserve"> </w:t>
      </w:r>
      <w:r w:rsidRPr="00797414">
        <w:rPr>
          <w:rFonts w:ascii="Calibri Light" w:hAnsi="Calibri Light" w:cs="Calibri Light"/>
          <w:w w:val="105"/>
          <w:sz w:val="21"/>
        </w:rPr>
        <w:t>may</w:t>
      </w:r>
      <w:r w:rsidRPr="00797414">
        <w:rPr>
          <w:rFonts w:ascii="Calibri Light" w:hAnsi="Calibri Light" w:cs="Calibri Light"/>
          <w:spacing w:val="-26"/>
          <w:w w:val="105"/>
          <w:sz w:val="21"/>
        </w:rPr>
        <w:t xml:space="preserve"> </w:t>
      </w:r>
      <w:r w:rsidRPr="00797414">
        <w:rPr>
          <w:rFonts w:ascii="Calibri Light" w:hAnsi="Calibri Light" w:cs="Calibri Light"/>
          <w:w w:val="105"/>
          <w:sz w:val="21"/>
        </w:rPr>
        <w:t>deem</w:t>
      </w:r>
      <w:r w:rsidRPr="00797414">
        <w:rPr>
          <w:rFonts w:ascii="Calibri Light" w:hAnsi="Calibri Light" w:cs="Calibri Light"/>
          <w:spacing w:val="-28"/>
          <w:w w:val="105"/>
          <w:sz w:val="21"/>
        </w:rPr>
        <w:t xml:space="preserve"> </w:t>
      </w:r>
      <w:r w:rsidRPr="00797414">
        <w:rPr>
          <w:rFonts w:ascii="Calibri Light" w:hAnsi="Calibri Light" w:cs="Calibri Light"/>
          <w:w w:val="105"/>
          <w:sz w:val="21"/>
        </w:rPr>
        <w:t>appropriate</w:t>
      </w:r>
      <w:r w:rsidRPr="00797414">
        <w:rPr>
          <w:rFonts w:ascii="Calibri Light" w:hAnsi="Calibri Light" w:cs="Calibri Light"/>
          <w:spacing w:val="-14"/>
          <w:w w:val="105"/>
          <w:sz w:val="21"/>
        </w:rPr>
        <w:t xml:space="preserve"> </w:t>
      </w:r>
      <w:r w:rsidRPr="00797414">
        <w:rPr>
          <w:rFonts w:ascii="Calibri Light" w:hAnsi="Calibri Light" w:cs="Calibri Light"/>
          <w:w w:val="105"/>
          <w:sz w:val="21"/>
        </w:rPr>
        <w:t>from</w:t>
      </w:r>
      <w:r w:rsidRPr="00797414">
        <w:rPr>
          <w:rFonts w:ascii="Calibri Light" w:hAnsi="Calibri Light" w:cs="Calibri Light"/>
          <w:spacing w:val="-28"/>
          <w:w w:val="105"/>
          <w:sz w:val="21"/>
        </w:rPr>
        <w:t xml:space="preserve"> </w:t>
      </w:r>
      <w:r w:rsidRPr="00797414">
        <w:rPr>
          <w:rFonts w:ascii="Calibri Light" w:hAnsi="Calibri Light" w:cs="Calibri Light"/>
          <w:w w:val="105"/>
          <w:sz w:val="21"/>
        </w:rPr>
        <w:t>time</w:t>
      </w:r>
      <w:r w:rsidRPr="00797414">
        <w:rPr>
          <w:rFonts w:ascii="Calibri Light" w:hAnsi="Calibri Light" w:cs="Calibri Light"/>
          <w:spacing w:val="-29"/>
          <w:w w:val="105"/>
          <w:sz w:val="21"/>
        </w:rPr>
        <w:t xml:space="preserve"> </w:t>
      </w:r>
      <w:r w:rsidRPr="00797414">
        <w:rPr>
          <w:rFonts w:ascii="Calibri Light" w:hAnsi="Calibri Light" w:cs="Calibri Light"/>
          <w:w w:val="105"/>
          <w:sz w:val="21"/>
        </w:rPr>
        <w:t>to</w:t>
      </w:r>
      <w:r w:rsidRPr="00797414">
        <w:rPr>
          <w:rFonts w:ascii="Calibri Light" w:hAnsi="Calibri Light" w:cs="Calibri Light"/>
          <w:spacing w:val="-26"/>
          <w:w w:val="105"/>
          <w:sz w:val="21"/>
        </w:rPr>
        <w:t xml:space="preserve"> </w:t>
      </w:r>
      <w:r w:rsidRPr="00797414">
        <w:rPr>
          <w:rFonts w:ascii="Calibri Light" w:hAnsi="Calibri Light" w:cs="Calibri Light"/>
          <w:w w:val="105"/>
          <w:sz w:val="21"/>
        </w:rPr>
        <w:t>time:</w:t>
      </w:r>
    </w:p>
    <w:p w14:paraId="29E04A33" w14:textId="01CDC5B9" w:rsidR="00421AA8" w:rsidRPr="00797414" w:rsidRDefault="00BB12C8" w:rsidP="00421AA8">
      <w:pPr>
        <w:pStyle w:val="ListParagraph"/>
        <w:numPr>
          <w:ilvl w:val="0"/>
          <w:numId w:val="19"/>
        </w:numPr>
        <w:rPr>
          <w:rFonts w:ascii="Calibri Light" w:hAnsi="Calibri Light" w:cs="Calibri Light"/>
          <w:w w:val="105"/>
          <w:sz w:val="21"/>
        </w:rPr>
      </w:pPr>
      <w:r>
        <w:rPr>
          <w:rFonts w:ascii="Calibri Light" w:hAnsi="Calibri Light" w:cs="Calibri Light"/>
          <w:w w:val="105"/>
          <w:sz w:val="21"/>
        </w:rPr>
        <w:t xml:space="preserve">Strategic </w:t>
      </w:r>
      <w:r w:rsidR="00421AA8" w:rsidRPr="00797414">
        <w:rPr>
          <w:rFonts w:ascii="Calibri Light" w:hAnsi="Calibri Light" w:cs="Calibri Light"/>
          <w:w w:val="105"/>
          <w:sz w:val="21"/>
        </w:rPr>
        <w:t>Planning and Governance</w:t>
      </w:r>
    </w:p>
    <w:p w14:paraId="1F71E37A" w14:textId="45D1176D" w:rsidR="00BB12C8" w:rsidRPr="00BB12C8" w:rsidRDefault="00BB12C8" w:rsidP="00421AA8">
      <w:pPr>
        <w:pStyle w:val="ListParagraph"/>
        <w:numPr>
          <w:ilvl w:val="0"/>
          <w:numId w:val="18"/>
        </w:numPr>
        <w:rPr>
          <w:rFonts w:ascii="Calibri Light" w:hAnsi="Calibri Light" w:cs="Calibri Light"/>
          <w:w w:val="105"/>
          <w:sz w:val="21"/>
        </w:rPr>
      </w:pPr>
      <w:r>
        <w:rPr>
          <w:rFonts w:ascii="Calibri Light" w:hAnsi="Calibri Light" w:cs="Calibri Light"/>
          <w:sz w:val="21"/>
        </w:rPr>
        <w:t>Human Resources</w:t>
      </w:r>
    </w:p>
    <w:p w14:paraId="36D79DC8" w14:textId="77777777" w:rsidR="00BB12C8" w:rsidRPr="00797414" w:rsidRDefault="00BB12C8" w:rsidP="00BB12C8">
      <w:pPr>
        <w:pStyle w:val="ListParagraph"/>
        <w:numPr>
          <w:ilvl w:val="0"/>
          <w:numId w:val="18"/>
        </w:numPr>
        <w:rPr>
          <w:rFonts w:ascii="Calibri Light" w:hAnsi="Calibri Light" w:cs="Calibri Light"/>
          <w:sz w:val="21"/>
        </w:rPr>
      </w:pPr>
      <w:r w:rsidRPr="00797414">
        <w:rPr>
          <w:rFonts w:ascii="Calibri Light" w:hAnsi="Calibri Light" w:cs="Calibri Light"/>
          <w:sz w:val="21"/>
        </w:rPr>
        <w:lastRenderedPageBreak/>
        <w:t>Development (fundraising, marketing &amp;</w:t>
      </w:r>
      <w:r w:rsidRPr="00797414">
        <w:rPr>
          <w:rFonts w:ascii="Calibri Light" w:hAnsi="Calibri Light" w:cs="Calibri Light"/>
          <w:spacing w:val="-12"/>
          <w:sz w:val="21"/>
        </w:rPr>
        <w:t xml:space="preserve"> </w:t>
      </w:r>
      <w:r w:rsidRPr="00797414">
        <w:rPr>
          <w:rFonts w:ascii="Calibri Light" w:hAnsi="Calibri Light" w:cs="Calibri Light"/>
          <w:sz w:val="21"/>
        </w:rPr>
        <w:t>promotion);</w:t>
      </w:r>
    </w:p>
    <w:p w14:paraId="48B4D8BC" w14:textId="087F8730" w:rsidR="00421AA8" w:rsidRPr="00BB12C8" w:rsidRDefault="00421AA8" w:rsidP="00421AA8">
      <w:pPr>
        <w:pStyle w:val="ListParagraph"/>
        <w:numPr>
          <w:ilvl w:val="0"/>
          <w:numId w:val="18"/>
        </w:numPr>
        <w:rPr>
          <w:rFonts w:ascii="Calibri Light" w:hAnsi="Calibri Light" w:cs="Calibri Light"/>
          <w:w w:val="105"/>
          <w:sz w:val="21"/>
        </w:rPr>
      </w:pPr>
      <w:r w:rsidRPr="00797414">
        <w:rPr>
          <w:rFonts w:ascii="Calibri Light" w:hAnsi="Calibri Light" w:cs="Calibri Light"/>
          <w:sz w:val="21"/>
        </w:rPr>
        <w:t>Risk Management</w:t>
      </w:r>
    </w:p>
    <w:p w14:paraId="5CEB87A6"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br w:type="page"/>
      </w:r>
    </w:p>
    <w:p w14:paraId="52BFE5F6"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lastRenderedPageBreak/>
        <w:t>12. The Role of the Public Officer</w:t>
      </w:r>
    </w:p>
    <w:p w14:paraId="26E5F578"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The Public Officer is a position required by incorporation laws.  The Public Officer is the official point of contact for regulatory authorities.  The specific responsibilities are set out in the relevant incorporation laws and the association’s constitution, and include signing documents to be lodged with the relevant regulatory body (for example ASIC or the NSW Office of Fair Trading) and maintaining registers of the association’s members.</w:t>
      </w:r>
    </w:p>
    <w:p w14:paraId="5F06D409" w14:textId="77777777" w:rsidR="00421AA8" w:rsidRPr="00797414" w:rsidRDefault="00421AA8" w:rsidP="00421AA8">
      <w:pPr>
        <w:rPr>
          <w:rFonts w:ascii="Calibri Light" w:hAnsi="Calibri Light" w:cs="Calibri Light"/>
          <w:sz w:val="22"/>
          <w:szCs w:val="22"/>
        </w:rPr>
      </w:pPr>
    </w:p>
    <w:p w14:paraId="24013623"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The Public Officer is an appointed position, not an elected position.</w:t>
      </w:r>
    </w:p>
    <w:p w14:paraId="5D86A086" w14:textId="77777777" w:rsidR="00421AA8" w:rsidRPr="00797414" w:rsidRDefault="00421AA8" w:rsidP="00421AA8">
      <w:pPr>
        <w:rPr>
          <w:rFonts w:ascii="Calibri Light" w:hAnsi="Calibri Light" w:cs="Calibri Light"/>
          <w:sz w:val="22"/>
          <w:szCs w:val="22"/>
        </w:rPr>
      </w:pPr>
    </w:p>
    <w:p w14:paraId="10C91D48"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13. The Role of the ED on the Board</w:t>
      </w:r>
    </w:p>
    <w:p w14:paraId="0E751C84" w14:textId="56DC241B"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The ED supports the Board in its decision making by providing appropriate, timely and accurate information and professional advice relating to effective management of the organi</w:t>
      </w:r>
      <w:r w:rsidR="00BB12C8">
        <w:rPr>
          <w:rFonts w:ascii="Calibri Light" w:hAnsi="Calibri Light" w:cs="Calibri Light"/>
          <w:sz w:val="22"/>
          <w:szCs w:val="22"/>
        </w:rPr>
        <w:t>s</w:t>
      </w:r>
      <w:r w:rsidRPr="00797414">
        <w:rPr>
          <w:rFonts w:ascii="Calibri Light" w:hAnsi="Calibri Light" w:cs="Calibri Light"/>
          <w:sz w:val="22"/>
          <w:szCs w:val="22"/>
        </w:rPr>
        <w:t>ation.  One of the ED’s major tasks is to resource and speak to Board meetings.  The ED is usually required to present a report which commonly covers issues such as:</w:t>
      </w:r>
    </w:p>
    <w:p w14:paraId="3DD3A0C3" w14:textId="77777777" w:rsidR="00421AA8" w:rsidRPr="00797414" w:rsidRDefault="00421AA8" w:rsidP="00421AA8">
      <w:pPr>
        <w:pStyle w:val="ListParagraph"/>
        <w:numPr>
          <w:ilvl w:val="0"/>
          <w:numId w:val="20"/>
        </w:numPr>
        <w:jc w:val="both"/>
        <w:rPr>
          <w:rFonts w:ascii="Calibri Light" w:hAnsi="Calibri Light" w:cs="Calibri Light"/>
          <w:sz w:val="22"/>
          <w:szCs w:val="22"/>
        </w:rPr>
      </w:pPr>
      <w:r w:rsidRPr="00797414">
        <w:rPr>
          <w:rFonts w:ascii="Calibri Light" w:hAnsi="Calibri Light" w:cs="Calibri Light"/>
          <w:sz w:val="22"/>
          <w:szCs w:val="22"/>
        </w:rPr>
        <w:t>Significant issues arising since the last Board meeting.</w:t>
      </w:r>
    </w:p>
    <w:p w14:paraId="7ACB2424" w14:textId="77777777" w:rsidR="00421AA8" w:rsidRPr="00797414" w:rsidRDefault="00421AA8" w:rsidP="00421AA8">
      <w:pPr>
        <w:pStyle w:val="ListParagraph"/>
        <w:numPr>
          <w:ilvl w:val="0"/>
          <w:numId w:val="20"/>
        </w:numPr>
        <w:jc w:val="both"/>
        <w:rPr>
          <w:rFonts w:ascii="Calibri Light" w:hAnsi="Calibri Light" w:cs="Calibri Light"/>
          <w:sz w:val="22"/>
          <w:szCs w:val="22"/>
        </w:rPr>
      </w:pPr>
      <w:r w:rsidRPr="00797414">
        <w:rPr>
          <w:rFonts w:ascii="Calibri Light" w:hAnsi="Calibri Light" w:cs="Calibri Light"/>
          <w:sz w:val="22"/>
          <w:szCs w:val="22"/>
        </w:rPr>
        <w:t>Matters that require the Board’s approval (ie are not within the ED’s delegation).</w:t>
      </w:r>
    </w:p>
    <w:p w14:paraId="18797B2C" w14:textId="77777777" w:rsidR="00421AA8" w:rsidRPr="00797414" w:rsidRDefault="00421AA8" w:rsidP="00421AA8">
      <w:pPr>
        <w:pStyle w:val="ListParagraph"/>
        <w:numPr>
          <w:ilvl w:val="0"/>
          <w:numId w:val="20"/>
        </w:numPr>
        <w:jc w:val="both"/>
        <w:rPr>
          <w:rFonts w:ascii="Calibri Light" w:hAnsi="Calibri Light" w:cs="Calibri Light"/>
          <w:sz w:val="22"/>
          <w:szCs w:val="22"/>
        </w:rPr>
      </w:pPr>
      <w:r w:rsidRPr="00797414">
        <w:rPr>
          <w:rFonts w:ascii="Calibri Light" w:hAnsi="Calibri Light" w:cs="Calibri Light"/>
          <w:sz w:val="22"/>
          <w:szCs w:val="22"/>
        </w:rPr>
        <w:t>Risk and legal compliance update (eg WHS, risk assessments, employment law issues, funding contract compliance).</w:t>
      </w:r>
    </w:p>
    <w:p w14:paraId="0776F43F" w14:textId="77777777" w:rsidR="00421AA8" w:rsidRPr="00797414" w:rsidRDefault="00421AA8" w:rsidP="00421AA8">
      <w:pPr>
        <w:rPr>
          <w:rFonts w:ascii="Calibri Light" w:hAnsi="Calibri Light" w:cs="Calibri Light"/>
          <w:sz w:val="22"/>
          <w:szCs w:val="22"/>
        </w:rPr>
      </w:pPr>
    </w:p>
    <w:p w14:paraId="7984BD45" w14:textId="77777777" w:rsidR="00421AA8" w:rsidRPr="00797414" w:rsidRDefault="00421AA8" w:rsidP="00421AA8">
      <w:pPr>
        <w:rPr>
          <w:rFonts w:ascii="Calibri Light" w:hAnsi="Calibri Light" w:cs="Calibri Light"/>
          <w:sz w:val="22"/>
          <w:szCs w:val="22"/>
        </w:rPr>
      </w:pPr>
      <w:r w:rsidRPr="00797414">
        <w:rPr>
          <w:rFonts w:ascii="Calibri Light" w:hAnsi="Calibri Light" w:cs="Calibri Light"/>
          <w:sz w:val="22"/>
          <w:szCs w:val="22"/>
        </w:rPr>
        <w:t xml:space="preserve">On occasion there will be discussions the Board needs to have without the </w:t>
      </w:r>
      <w:r>
        <w:rPr>
          <w:rFonts w:ascii="Calibri Light" w:hAnsi="Calibri Light" w:cs="Calibri Light"/>
          <w:sz w:val="22"/>
          <w:szCs w:val="22"/>
        </w:rPr>
        <w:t>ED</w:t>
      </w:r>
      <w:r w:rsidRPr="00797414">
        <w:rPr>
          <w:rFonts w:ascii="Calibri Light" w:hAnsi="Calibri Light" w:cs="Calibri Light"/>
          <w:sz w:val="22"/>
          <w:szCs w:val="22"/>
        </w:rPr>
        <w:t>’s presence.  The Board can take these discussions in private.</w:t>
      </w:r>
    </w:p>
    <w:p w14:paraId="745DFC98" w14:textId="77777777" w:rsidR="00421AA8" w:rsidRPr="00797414" w:rsidRDefault="00421AA8" w:rsidP="00421AA8">
      <w:pPr>
        <w:rPr>
          <w:rFonts w:ascii="Calibri Light" w:hAnsi="Calibri Light" w:cs="Calibri Light"/>
          <w:sz w:val="22"/>
          <w:szCs w:val="22"/>
        </w:rPr>
      </w:pPr>
    </w:p>
    <w:p w14:paraId="54B04F39" w14:textId="77777777" w:rsidR="00421AA8" w:rsidRPr="00797414" w:rsidRDefault="00421AA8" w:rsidP="00421AA8">
      <w:pPr>
        <w:rPr>
          <w:rFonts w:ascii="Calibri Light" w:hAnsi="Calibri Light" w:cs="Calibri Light"/>
          <w:b/>
          <w:i/>
          <w:sz w:val="22"/>
          <w:szCs w:val="22"/>
        </w:rPr>
      </w:pPr>
      <w:r w:rsidRPr="00797414">
        <w:rPr>
          <w:rFonts w:ascii="Calibri Light" w:hAnsi="Calibri Light" w:cs="Calibri Light"/>
          <w:b/>
          <w:i/>
          <w:sz w:val="22"/>
          <w:szCs w:val="22"/>
        </w:rPr>
        <w:t>14. Associated Documents:</w:t>
      </w:r>
    </w:p>
    <w:p w14:paraId="0ADC2F3A" w14:textId="0B48018A" w:rsidR="00421AA8" w:rsidRPr="00797414" w:rsidRDefault="00421AA8" w:rsidP="00421AA8">
      <w:pPr>
        <w:pStyle w:val="ListParagraph"/>
        <w:numPr>
          <w:ilvl w:val="0"/>
          <w:numId w:val="9"/>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Constitution</w:t>
      </w:r>
    </w:p>
    <w:p w14:paraId="3C0C7EAA" w14:textId="2FE741B7" w:rsidR="00421AA8" w:rsidRPr="00797414" w:rsidRDefault="00421AA8" w:rsidP="00421AA8">
      <w:pPr>
        <w:pStyle w:val="ListParagraph"/>
        <w:numPr>
          <w:ilvl w:val="0"/>
          <w:numId w:val="9"/>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Board and ED Delegations</w:t>
      </w:r>
    </w:p>
    <w:p w14:paraId="46641B3F" w14:textId="4504A822" w:rsidR="00421AA8" w:rsidRPr="00797414" w:rsidRDefault="00421AA8" w:rsidP="00421AA8">
      <w:pPr>
        <w:pStyle w:val="ListParagraph"/>
        <w:numPr>
          <w:ilvl w:val="0"/>
          <w:numId w:val="9"/>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Board Code of Conduct</w:t>
      </w:r>
    </w:p>
    <w:p w14:paraId="0976116A" w14:textId="10B9B80F" w:rsidR="00421AA8" w:rsidRPr="00797414" w:rsidRDefault="00421AA8" w:rsidP="00421AA8">
      <w:pPr>
        <w:pStyle w:val="ListParagraph"/>
        <w:numPr>
          <w:ilvl w:val="0"/>
          <w:numId w:val="9"/>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Board Conflict of Interest and Declaration</w:t>
      </w:r>
    </w:p>
    <w:p w14:paraId="029BC3AB" w14:textId="092B11B0" w:rsidR="00421AA8" w:rsidRPr="00797414" w:rsidRDefault="00421AA8" w:rsidP="00421AA8">
      <w:pPr>
        <w:pStyle w:val="ListParagraph"/>
        <w:numPr>
          <w:ilvl w:val="0"/>
          <w:numId w:val="9"/>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Risk Management Policy</w:t>
      </w:r>
    </w:p>
    <w:p w14:paraId="2CAE3B75" w14:textId="5A9208C4" w:rsidR="00421AA8" w:rsidRPr="00797414" w:rsidRDefault="00421AA8" w:rsidP="00421AA8">
      <w:pPr>
        <w:pStyle w:val="ListParagraph"/>
        <w:numPr>
          <w:ilvl w:val="0"/>
          <w:numId w:val="9"/>
        </w:numPr>
        <w:jc w:val="both"/>
        <w:rPr>
          <w:rFonts w:ascii="Calibri Light" w:hAnsi="Calibri Light" w:cs="Calibri Light"/>
          <w:sz w:val="22"/>
          <w:szCs w:val="22"/>
        </w:rPr>
      </w:pPr>
      <w:r>
        <w:rPr>
          <w:rFonts w:ascii="Calibri Light" w:hAnsi="Calibri Light" w:cs="Calibri Light"/>
          <w:sz w:val="22"/>
          <w:szCs w:val="22"/>
        </w:rPr>
        <w:t>STA</w:t>
      </w:r>
      <w:r w:rsidRPr="00797414">
        <w:rPr>
          <w:rFonts w:ascii="Calibri Light" w:hAnsi="Calibri Light" w:cs="Calibri Light"/>
          <w:sz w:val="22"/>
          <w:szCs w:val="22"/>
        </w:rPr>
        <w:t xml:space="preserve"> Strategic Advisory </w:t>
      </w:r>
      <w:r w:rsidR="00BB12C8">
        <w:rPr>
          <w:rFonts w:ascii="Calibri Light" w:hAnsi="Calibri Light" w:cs="Calibri Light"/>
          <w:sz w:val="22"/>
          <w:szCs w:val="22"/>
        </w:rPr>
        <w:t>Panel</w:t>
      </w:r>
      <w:r w:rsidRPr="00797414">
        <w:rPr>
          <w:rFonts w:ascii="Calibri Light" w:hAnsi="Calibri Light" w:cs="Calibri Light"/>
          <w:sz w:val="22"/>
          <w:szCs w:val="22"/>
        </w:rPr>
        <w:t xml:space="preserve"> Policy</w:t>
      </w:r>
    </w:p>
    <w:p w14:paraId="332BC429" w14:textId="77777777" w:rsidR="00421AA8" w:rsidRPr="00797414" w:rsidRDefault="00421AA8" w:rsidP="00421AA8">
      <w:pPr>
        <w:ind w:left="360"/>
        <w:rPr>
          <w:rFonts w:ascii="Calibri Light" w:hAnsi="Calibri Light" w:cs="Calibri Light"/>
          <w:sz w:val="22"/>
          <w:szCs w:val="22"/>
        </w:rPr>
      </w:pPr>
    </w:p>
    <w:p w14:paraId="684E73DC" w14:textId="77777777" w:rsidR="00AF49FF" w:rsidRPr="00706E53" w:rsidRDefault="00AF49FF" w:rsidP="00421AA8">
      <w:pPr>
        <w:jc w:val="both"/>
        <w:textAlignment w:val="baseline"/>
        <w:rPr>
          <w:rFonts w:asciiTheme="majorHAnsi" w:eastAsia="Times New Roman" w:hAnsiTheme="majorHAnsi" w:cstheme="majorHAnsi"/>
          <w:sz w:val="22"/>
          <w:szCs w:val="22"/>
          <w:lang w:val="en-US"/>
        </w:rPr>
      </w:pPr>
    </w:p>
    <w:sectPr w:rsidR="00AF49FF" w:rsidRPr="00706E53" w:rsidSect="00CB0439">
      <w:headerReference w:type="even" r:id="rId11"/>
      <w:headerReference w:type="default" r:id="rId12"/>
      <w:footerReference w:type="even" r:id="rId13"/>
      <w:footerReference w:type="default" r:id="rId14"/>
      <w:headerReference w:type="first" r:id="rId15"/>
      <w:pgSz w:w="11906" w:h="16838"/>
      <w:pgMar w:top="1440" w:right="1440" w:bottom="1440" w:left="144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2226" w14:textId="77777777" w:rsidR="00100159" w:rsidRDefault="00100159" w:rsidP="009F4434">
      <w:r>
        <w:separator/>
      </w:r>
    </w:p>
  </w:endnote>
  <w:endnote w:type="continuationSeparator" w:id="0">
    <w:p w14:paraId="26871175" w14:textId="77777777" w:rsidR="00100159" w:rsidRDefault="00100159" w:rsidP="009F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charset w:val="00"/>
    <w:family w:val="roman"/>
    <w:pitch w:val="default"/>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E0F" w14:textId="658CDD88" w:rsidR="00560E53" w:rsidRPr="00BB12C8" w:rsidRDefault="00BB12C8" w:rsidP="008634C1">
    <w:pPr>
      <w:rPr>
        <w:rFonts w:ascii="Calibri Light" w:hAnsi="Calibri Light" w:cs="Calibri Light"/>
        <w:noProof/>
        <w:color w:val="000000"/>
        <w:sz w:val="18"/>
        <w:szCs w:val="18"/>
      </w:rPr>
    </w:pPr>
    <w:bookmarkStart w:id="1" w:name="_Hlk63787390"/>
    <w:bookmarkStart w:id="2" w:name="_Hlk63787391"/>
    <w:r>
      <w:rPr>
        <w:rFonts w:ascii="Calibri Light" w:hAnsi="Calibri Light" w:cs="Calibri Light"/>
        <w:noProof/>
        <w:color w:val="000000"/>
        <w:sz w:val="18"/>
        <w:szCs w:val="18"/>
      </w:rPr>
      <w:t xml:space="preserve"> </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0CC0" w14:textId="581F7013" w:rsidR="00915D9D" w:rsidRPr="002269BA" w:rsidRDefault="00E320F2" w:rsidP="00915D9D">
    <w:pPr>
      <w:spacing w:line="276" w:lineRule="auto"/>
      <w:jc w:val="center"/>
      <w:rPr>
        <w:rFonts w:asciiTheme="minorHAnsi" w:hAnsiTheme="minorHAnsi"/>
        <w:sz w:val="20"/>
        <w:szCs w:val="20"/>
      </w:rPr>
    </w:pPr>
    <w:hyperlink r:id="rId1" w:history="1">
      <w:r w:rsidR="00915D9D" w:rsidRPr="00A4191D">
        <w:rPr>
          <w:rStyle w:val="Hyperlink"/>
          <w:rFonts w:asciiTheme="minorHAnsi" w:hAnsiTheme="minorHAnsi"/>
          <w:sz w:val="20"/>
          <w:szCs w:val="20"/>
        </w:rPr>
        <w:t>southerntablelandsarts.com.au</w:t>
      </w:r>
    </w:hyperlink>
    <w:r w:rsidR="00915D9D">
      <w:rPr>
        <w:rFonts w:asciiTheme="minorHAnsi" w:hAnsiTheme="minorHAnsi"/>
        <w:sz w:val="20"/>
        <w:szCs w:val="20"/>
      </w:rPr>
      <w:t xml:space="preserve">    </w:t>
    </w:r>
  </w:p>
  <w:p w14:paraId="25EED43A" w14:textId="74897376" w:rsidR="00915D9D" w:rsidRDefault="00915D9D" w:rsidP="00CB0439">
    <w:pPr>
      <w:jc w:val="center"/>
      <w:rPr>
        <w:rFonts w:ascii="Calibri Light" w:eastAsiaTheme="minorEastAsia" w:hAnsi="Calibri Light" w:cs="Calibri Light"/>
        <w:noProof/>
        <w:color w:val="000000"/>
        <w:sz w:val="18"/>
        <w:szCs w:val="18"/>
      </w:rPr>
    </w:pPr>
    <w:r w:rsidRPr="003450B1">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their continuing cultural, spiritual customs and practices. We pay respect to the Elders of this County, past, present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emerging</w:t>
    </w:r>
    <w:r>
      <w:rPr>
        <w:rFonts w:ascii="Calibri Light" w:eastAsiaTheme="minorEastAsia" w:hAnsi="Calibri Light" w:cs="Calibri Light"/>
        <w:noProof/>
        <w:color w:val="000000"/>
        <w:sz w:val="18"/>
        <w:szCs w:val="18"/>
      </w:rPr>
      <w:t>.</w:t>
    </w:r>
    <w:r w:rsidRPr="003450B1">
      <w:rPr>
        <w:rFonts w:ascii="Calibri Light" w:eastAsiaTheme="minorEastAsia" w:hAnsi="Calibri Light" w:cs="Calibri Light"/>
        <w:noProof/>
        <w:color w:val="000000"/>
        <w:sz w:val="18"/>
        <w:szCs w:val="18"/>
      </w:rPr>
      <w:t xml:space="preserve"> </w:t>
    </w:r>
  </w:p>
  <w:p w14:paraId="7D773BDC" w14:textId="3516F811" w:rsidR="009F4434" w:rsidRPr="00915D9D" w:rsidRDefault="00915D9D" w:rsidP="00915D9D">
    <w:pPr>
      <w:jc w:val="center"/>
      <w:rPr>
        <w:rFonts w:ascii="Calibri Light" w:hAnsi="Calibri Light" w:cs="Calibri Light"/>
        <w:noProof/>
        <w:color w:val="000000"/>
        <w:sz w:val="18"/>
        <w:szCs w:val="18"/>
      </w:rPr>
    </w:pPr>
    <w:r w:rsidRPr="00997708">
      <w:rPr>
        <w:rFonts w:ascii="Calibri Light" w:eastAsiaTheme="minorEastAsia" w:hAnsi="Calibri Light" w:cs="Calibri Light"/>
        <w:noProof/>
        <w:color w:val="000000"/>
        <w:sz w:val="18"/>
        <w:szCs w:val="18"/>
      </w:rPr>
      <w:t xml:space="preserve">We are part of the </w:t>
    </w:r>
    <w:r>
      <w:rPr>
        <w:rFonts w:ascii="Calibri Light" w:eastAsiaTheme="minorEastAsia" w:hAnsi="Calibri Light" w:cs="Calibri Light"/>
        <w:noProof/>
        <w:color w:val="000000"/>
        <w:sz w:val="18"/>
        <w:szCs w:val="18"/>
      </w:rPr>
      <w:t xml:space="preserve">Regional Arts </w:t>
    </w:r>
    <w:r w:rsidRPr="00997708">
      <w:rPr>
        <w:rFonts w:ascii="Calibri Light" w:eastAsiaTheme="minorEastAsia" w:hAnsi="Calibri Light" w:cs="Calibri Light"/>
        <w:noProof/>
        <w:color w:val="000000"/>
        <w:sz w:val="18"/>
        <w:szCs w:val="18"/>
      </w:rPr>
      <w:t xml:space="preserve">Network, </w:t>
    </w:r>
    <w:r>
      <w:rPr>
        <w:rFonts w:ascii="Calibri Light" w:eastAsiaTheme="minorEastAsia" w:hAnsi="Calibri Light" w:cs="Calibri Light"/>
        <w:noProof/>
        <w:color w:val="000000"/>
        <w:sz w:val="18"/>
        <w:szCs w:val="18"/>
      </w:rPr>
      <w:t xml:space="preserve">supported </w:t>
    </w:r>
    <w:r w:rsidRPr="00997708">
      <w:rPr>
        <w:rFonts w:ascii="Calibri Light" w:eastAsiaTheme="minorEastAsia" w:hAnsi="Calibri Light" w:cs="Calibri Light"/>
        <w:noProof/>
        <w:color w:val="000000"/>
        <w:sz w:val="18"/>
        <w:szCs w:val="18"/>
      </w:rPr>
      <w:t>by the NSW Government through Create NSW</w:t>
    </w:r>
    <w:r>
      <w:rPr>
        <w:rFonts w:ascii="Calibri Light" w:eastAsiaTheme="minorEastAsia" w:hAnsi="Calibri Light" w:cs="Calibri Light"/>
        <w:noProof/>
        <w:color w:val="000000"/>
        <w:sz w:val="18"/>
        <w:szCs w:val="18"/>
      </w:rPr>
      <w:t>. Our</w:t>
    </w:r>
    <w:r w:rsidRPr="00997708">
      <w:rPr>
        <w:rFonts w:ascii="Calibri Light" w:eastAsiaTheme="minorEastAsia" w:hAnsi="Calibri Light" w:cs="Calibri Light"/>
        <w:noProof/>
        <w:color w:val="000000"/>
        <w:sz w:val="18"/>
        <w:szCs w:val="18"/>
      </w:rPr>
      <w:t xml:space="preserve"> contributing local councils </w:t>
    </w:r>
    <w:r>
      <w:rPr>
        <w:rFonts w:ascii="Calibri Light" w:eastAsiaTheme="minorEastAsia" w:hAnsi="Calibri Light" w:cs="Calibri Light"/>
        <w:noProof/>
        <w:color w:val="000000"/>
        <w:sz w:val="18"/>
        <w:szCs w:val="18"/>
      </w:rPr>
      <w:t xml:space="preserve">are </w:t>
    </w:r>
    <w:r w:rsidRPr="00997708">
      <w:rPr>
        <w:rFonts w:ascii="Calibri Light" w:eastAsiaTheme="minorEastAsia" w:hAnsi="Calibri Light" w:cs="Calibri Light"/>
        <w:noProof/>
        <w:color w:val="000000"/>
        <w:sz w:val="18"/>
        <w:szCs w:val="18"/>
      </w:rPr>
      <w:t xml:space="preserve">Goulburn Mulwaree, Hilltops, </w:t>
    </w:r>
    <w:r>
      <w:rPr>
        <w:rFonts w:ascii="Calibri Light" w:eastAsiaTheme="minorEastAsia" w:hAnsi="Calibri Light" w:cs="Calibri Light"/>
        <w:noProof/>
        <w:color w:val="000000"/>
        <w:sz w:val="18"/>
        <w:szCs w:val="18"/>
      </w:rPr>
      <w:t xml:space="preserve">Queanbeyan-Palerang, </w:t>
    </w:r>
    <w:r w:rsidRPr="00997708">
      <w:rPr>
        <w:rFonts w:ascii="Calibri Light" w:eastAsiaTheme="minorEastAsia" w:hAnsi="Calibri Light" w:cs="Calibri Light"/>
        <w:noProof/>
        <w:color w:val="000000"/>
        <w:sz w:val="18"/>
        <w:szCs w:val="18"/>
      </w:rPr>
      <w:t xml:space="preserve">Upper Lachlan, Wingecarribee, Wollondilly </w:t>
    </w:r>
    <w:r>
      <w:rPr>
        <w:rFonts w:ascii="Calibri Light" w:eastAsiaTheme="minorEastAsia" w:hAnsi="Calibri Light" w:cs="Calibri Light"/>
        <w:noProof/>
        <w:color w:val="000000"/>
        <w:sz w:val="18"/>
        <w:szCs w:val="18"/>
      </w:rPr>
      <w:t>&amp;</w:t>
    </w:r>
    <w:r w:rsidRPr="00997708">
      <w:rPr>
        <w:rFonts w:ascii="Calibri Light" w:eastAsiaTheme="minorEastAsia" w:hAnsi="Calibri Light" w:cs="Calibri Light"/>
        <w:noProof/>
        <w:color w:val="000000"/>
        <w:sz w:val="18"/>
        <w:szCs w:val="18"/>
      </w:rPr>
      <w:t xml:space="preserve"> Yass Valley.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4FFE" w14:textId="77777777" w:rsidR="00100159" w:rsidRDefault="00100159" w:rsidP="009F4434">
      <w:r>
        <w:separator/>
      </w:r>
    </w:p>
  </w:footnote>
  <w:footnote w:type="continuationSeparator" w:id="0">
    <w:p w14:paraId="5DEA3DB1" w14:textId="77777777" w:rsidR="00100159" w:rsidRDefault="00100159" w:rsidP="009F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5015BFDE" w:rsidR="005667BA" w:rsidRDefault="00560E53">
    <w:pPr>
      <w:pStyle w:val="Header"/>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66C27AEF" w:rsidR="009F4434" w:rsidRDefault="00915D9D">
    <w:pPr>
      <w:pStyle w:val="Header"/>
    </w:pPr>
    <w:r>
      <w:rPr>
        <w:noProof/>
        <w:lang w:eastAsia="en-AU"/>
      </w:rPr>
      <mc:AlternateContent>
        <mc:Choice Requires="wps">
          <w:drawing>
            <wp:anchor distT="45720" distB="45720" distL="114300" distR="114300" simplePos="0" relativeHeight="251656704" behindDoc="0" locked="0" layoutInCell="1" allowOverlap="1" wp14:anchorId="7D773BE0" wp14:editId="4DF30DAC">
              <wp:simplePos x="0" y="0"/>
              <wp:positionH relativeFrom="margin">
                <wp:align>right</wp:align>
              </wp:positionH>
              <wp:positionV relativeFrom="paragraph">
                <wp:posOffset>497205</wp:posOffset>
              </wp:positionV>
              <wp:extent cx="234759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011C4B93" w:rsidR="009F4434" w:rsidRPr="00C367BF" w:rsidRDefault="00E320F2" w:rsidP="00C367BF">
                          <w:pPr>
                            <w:spacing w:line="276" w:lineRule="auto"/>
                            <w:jc w:val="right"/>
                            <w:rPr>
                              <w:rFonts w:asciiTheme="minorHAnsi" w:hAnsiTheme="minorHAnsi" w:cs="Arial"/>
                              <w:color w:val="000000" w:themeColor="text1"/>
                              <w:sz w:val="20"/>
                              <w:szCs w:val="20"/>
                            </w:rPr>
                          </w:pPr>
                          <w:hyperlink r:id="rId1" w:history="1">
                            <w:r w:rsidR="00915D9D" w:rsidRPr="001969C7">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133.65pt;margin-top:39.15pt;width:184.85pt;height:66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011C4B93" w:rsidR="009F4434" w:rsidRPr="00C367BF" w:rsidRDefault="00E320F2" w:rsidP="00C367BF">
                    <w:pPr>
                      <w:spacing w:line="276" w:lineRule="auto"/>
                      <w:jc w:val="right"/>
                      <w:rPr>
                        <w:rFonts w:asciiTheme="minorHAnsi" w:hAnsiTheme="minorHAnsi" w:cs="Arial"/>
                        <w:color w:val="000000" w:themeColor="text1"/>
                        <w:sz w:val="20"/>
                        <w:szCs w:val="20"/>
                      </w:rPr>
                    </w:pPr>
                    <w:hyperlink r:id="rId2" w:history="1">
                      <w:r w:rsidR="00915D9D" w:rsidRPr="001969C7">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r>
      <w:rPr>
        <w:noProof/>
      </w:rPr>
      <w:drawing>
        <wp:anchor distT="0" distB="0" distL="114300" distR="114300" simplePos="0" relativeHeight="251657728" behindDoc="0" locked="0" layoutInCell="1" allowOverlap="1" wp14:anchorId="3BFD9944" wp14:editId="1AA4496E">
          <wp:simplePos x="0" y="0"/>
          <wp:positionH relativeFrom="margin">
            <wp:align>left</wp:align>
          </wp:positionH>
          <wp:positionV relativeFrom="paragraph">
            <wp:posOffset>-13335</wp:posOffset>
          </wp:positionV>
          <wp:extent cx="3070860" cy="1188720"/>
          <wp:effectExtent l="0" t="0" r="0" b="0"/>
          <wp:wrapTopAndBottom/>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083412" cy="11940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E320F2">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2052" type="#_x0000_t75" style="position:absolute;margin-left:0;margin-top:0;width:712.9pt;height:1009.8pt;z-index:-251657728;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E10A3"/>
    <w:multiLevelType w:val="hybridMultilevel"/>
    <w:tmpl w:val="0516888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00399"/>
    <w:multiLevelType w:val="hybridMultilevel"/>
    <w:tmpl w:val="5D5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0254A"/>
    <w:multiLevelType w:val="hybridMultilevel"/>
    <w:tmpl w:val="6D90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F67D2"/>
    <w:multiLevelType w:val="hybridMultilevel"/>
    <w:tmpl w:val="483A6226"/>
    <w:lvl w:ilvl="0" w:tplc="D7F0A8A8">
      <w:start w:val="1"/>
      <w:numFmt w:val="bullet"/>
      <w:lvlText w:val="•"/>
      <w:lvlJc w:val="left"/>
      <w:pPr>
        <w:tabs>
          <w:tab w:val="num" w:pos="720"/>
        </w:tabs>
        <w:ind w:left="720" w:hanging="360"/>
      </w:pPr>
      <w:rPr>
        <w:rFonts w:ascii="Arial" w:hAnsi="Arial" w:hint="default"/>
      </w:rPr>
    </w:lvl>
    <w:lvl w:ilvl="1" w:tplc="CDACDEA4" w:tentative="1">
      <w:start w:val="1"/>
      <w:numFmt w:val="bullet"/>
      <w:lvlText w:val="•"/>
      <w:lvlJc w:val="left"/>
      <w:pPr>
        <w:tabs>
          <w:tab w:val="num" w:pos="1440"/>
        </w:tabs>
        <w:ind w:left="1440" w:hanging="360"/>
      </w:pPr>
      <w:rPr>
        <w:rFonts w:ascii="Arial" w:hAnsi="Arial" w:hint="default"/>
      </w:rPr>
    </w:lvl>
    <w:lvl w:ilvl="2" w:tplc="D1264E96" w:tentative="1">
      <w:start w:val="1"/>
      <w:numFmt w:val="bullet"/>
      <w:lvlText w:val="•"/>
      <w:lvlJc w:val="left"/>
      <w:pPr>
        <w:tabs>
          <w:tab w:val="num" w:pos="2160"/>
        </w:tabs>
        <w:ind w:left="2160" w:hanging="360"/>
      </w:pPr>
      <w:rPr>
        <w:rFonts w:ascii="Arial" w:hAnsi="Arial" w:hint="default"/>
      </w:rPr>
    </w:lvl>
    <w:lvl w:ilvl="3" w:tplc="5B9E1E78" w:tentative="1">
      <w:start w:val="1"/>
      <w:numFmt w:val="bullet"/>
      <w:lvlText w:val="•"/>
      <w:lvlJc w:val="left"/>
      <w:pPr>
        <w:tabs>
          <w:tab w:val="num" w:pos="2880"/>
        </w:tabs>
        <w:ind w:left="2880" w:hanging="360"/>
      </w:pPr>
      <w:rPr>
        <w:rFonts w:ascii="Arial" w:hAnsi="Arial" w:hint="default"/>
      </w:rPr>
    </w:lvl>
    <w:lvl w:ilvl="4" w:tplc="3D6A83CA" w:tentative="1">
      <w:start w:val="1"/>
      <w:numFmt w:val="bullet"/>
      <w:lvlText w:val="•"/>
      <w:lvlJc w:val="left"/>
      <w:pPr>
        <w:tabs>
          <w:tab w:val="num" w:pos="3600"/>
        </w:tabs>
        <w:ind w:left="3600" w:hanging="360"/>
      </w:pPr>
      <w:rPr>
        <w:rFonts w:ascii="Arial" w:hAnsi="Arial" w:hint="default"/>
      </w:rPr>
    </w:lvl>
    <w:lvl w:ilvl="5" w:tplc="43DEEC42" w:tentative="1">
      <w:start w:val="1"/>
      <w:numFmt w:val="bullet"/>
      <w:lvlText w:val="•"/>
      <w:lvlJc w:val="left"/>
      <w:pPr>
        <w:tabs>
          <w:tab w:val="num" w:pos="4320"/>
        </w:tabs>
        <w:ind w:left="4320" w:hanging="360"/>
      </w:pPr>
      <w:rPr>
        <w:rFonts w:ascii="Arial" w:hAnsi="Arial" w:hint="default"/>
      </w:rPr>
    </w:lvl>
    <w:lvl w:ilvl="6" w:tplc="3F921BB6" w:tentative="1">
      <w:start w:val="1"/>
      <w:numFmt w:val="bullet"/>
      <w:lvlText w:val="•"/>
      <w:lvlJc w:val="left"/>
      <w:pPr>
        <w:tabs>
          <w:tab w:val="num" w:pos="5040"/>
        </w:tabs>
        <w:ind w:left="5040" w:hanging="360"/>
      </w:pPr>
      <w:rPr>
        <w:rFonts w:ascii="Arial" w:hAnsi="Arial" w:hint="default"/>
      </w:rPr>
    </w:lvl>
    <w:lvl w:ilvl="7" w:tplc="8DD6F4DC" w:tentative="1">
      <w:start w:val="1"/>
      <w:numFmt w:val="bullet"/>
      <w:lvlText w:val="•"/>
      <w:lvlJc w:val="left"/>
      <w:pPr>
        <w:tabs>
          <w:tab w:val="num" w:pos="5760"/>
        </w:tabs>
        <w:ind w:left="5760" w:hanging="360"/>
      </w:pPr>
      <w:rPr>
        <w:rFonts w:ascii="Arial" w:hAnsi="Arial" w:hint="default"/>
      </w:rPr>
    </w:lvl>
    <w:lvl w:ilvl="8" w:tplc="23CCA5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464596"/>
    <w:multiLevelType w:val="hybridMultilevel"/>
    <w:tmpl w:val="D4C2B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216E95"/>
    <w:multiLevelType w:val="hybridMultilevel"/>
    <w:tmpl w:val="4B62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9C2667"/>
    <w:multiLevelType w:val="hybridMultilevel"/>
    <w:tmpl w:val="D01E9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27547"/>
    <w:multiLevelType w:val="hybridMultilevel"/>
    <w:tmpl w:val="DBB6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9230B"/>
    <w:multiLevelType w:val="hybridMultilevel"/>
    <w:tmpl w:val="1440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840222"/>
    <w:multiLevelType w:val="multilevel"/>
    <w:tmpl w:val="F13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134B5D"/>
    <w:multiLevelType w:val="hybridMultilevel"/>
    <w:tmpl w:val="E7567824"/>
    <w:lvl w:ilvl="0" w:tplc="587E3C76">
      <w:start w:val="1"/>
      <w:numFmt w:val="decimal"/>
      <w:lvlText w:val="%1."/>
      <w:lvlJc w:val="left"/>
      <w:pPr>
        <w:ind w:left="657" w:hanging="564"/>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12" w15:restartNumberingAfterBreak="0">
    <w:nsid w:val="5DCC28AA"/>
    <w:multiLevelType w:val="hybridMultilevel"/>
    <w:tmpl w:val="930CD946"/>
    <w:lvl w:ilvl="0" w:tplc="0C09000F">
      <w:start w:val="1"/>
      <w:numFmt w:val="decimal"/>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13" w15:restartNumberingAfterBreak="0">
    <w:nsid w:val="5E424F50"/>
    <w:multiLevelType w:val="hybridMultilevel"/>
    <w:tmpl w:val="E166B0F2"/>
    <w:lvl w:ilvl="0" w:tplc="0C09000F">
      <w:start w:val="1"/>
      <w:numFmt w:val="decimal"/>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14" w15:restartNumberingAfterBreak="0">
    <w:nsid w:val="635A4AEE"/>
    <w:multiLevelType w:val="multilevel"/>
    <w:tmpl w:val="7F1A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86BC1"/>
    <w:multiLevelType w:val="hybridMultilevel"/>
    <w:tmpl w:val="213E8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954FFC"/>
    <w:multiLevelType w:val="hybridMultilevel"/>
    <w:tmpl w:val="9A903692"/>
    <w:lvl w:ilvl="0" w:tplc="0C09000F">
      <w:start w:val="1"/>
      <w:numFmt w:val="decimal"/>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17" w15:restartNumberingAfterBreak="0">
    <w:nsid w:val="717849B1"/>
    <w:multiLevelType w:val="hybridMultilevel"/>
    <w:tmpl w:val="91620A60"/>
    <w:lvl w:ilvl="0" w:tplc="60FC04B2">
      <w:start w:val="1"/>
      <w:numFmt w:val="decimal"/>
      <w:lvlText w:val="%1."/>
      <w:lvlJc w:val="left"/>
      <w:pPr>
        <w:ind w:left="657" w:hanging="564"/>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18" w15:restartNumberingAfterBreak="0">
    <w:nsid w:val="770967AF"/>
    <w:multiLevelType w:val="hybridMultilevel"/>
    <w:tmpl w:val="C3F6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C31667"/>
    <w:multiLevelType w:val="hybridMultilevel"/>
    <w:tmpl w:val="43266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1051657">
    <w:abstractNumId w:val="0"/>
  </w:num>
  <w:num w:numId="2" w16cid:durableId="2124490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8240842">
    <w:abstractNumId w:val="14"/>
  </w:num>
  <w:num w:numId="4" w16cid:durableId="441730476">
    <w:abstractNumId w:val="10"/>
  </w:num>
  <w:num w:numId="5" w16cid:durableId="1847749230">
    <w:abstractNumId w:val="12"/>
  </w:num>
  <w:num w:numId="6" w16cid:durableId="1466119662">
    <w:abstractNumId w:val="16"/>
  </w:num>
  <w:num w:numId="7" w16cid:durableId="1704750490">
    <w:abstractNumId w:val="17"/>
  </w:num>
  <w:num w:numId="8" w16cid:durableId="863906054">
    <w:abstractNumId w:val="11"/>
  </w:num>
  <w:num w:numId="9" w16cid:durableId="2107845243">
    <w:abstractNumId w:val="15"/>
  </w:num>
  <w:num w:numId="10" w16cid:durableId="1308322881">
    <w:abstractNumId w:val="5"/>
  </w:num>
  <w:num w:numId="11" w16cid:durableId="483082290">
    <w:abstractNumId w:val="13"/>
  </w:num>
  <w:num w:numId="12" w16cid:durableId="2094811052">
    <w:abstractNumId w:val="9"/>
  </w:num>
  <w:num w:numId="13" w16cid:durableId="1573151183">
    <w:abstractNumId w:val="1"/>
  </w:num>
  <w:num w:numId="14" w16cid:durableId="1544946992">
    <w:abstractNumId w:val="20"/>
  </w:num>
  <w:num w:numId="15" w16cid:durableId="1930043968">
    <w:abstractNumId w:val="7"/>
  </w:num>
  <w:num w:numId="16" w16cid:durableId="747658386">
    <w:abstractNumId w:val="2"/>
  </w:num>
  <w:num w:numId="17" w16cid:durableId="730926206">
    <w:abstractNumId w:val="6"/>
  </w:num>
  <w:num w:numId="18" w16cid:durableId="503785262">
    <w:abstractNumId w:val="8"/>
  </w:num>
  <w:num w:numId="19" w16cid:durableId="1351033785">
    <w:abstractNumId w:val="3"/>
  </w:num>
  <w:num w:numId="20" w16cid:durableId="1818497269">
    <w:abstractNumId w:val="18"/>
  </w:num>
  <w:num w:numId="21" w16cid:durableId="893583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604B2"/>
    <w:rsid w:val="0007010D"/>
    <w:rsid w:val="000742D9"/>
    <w:rsid w:val="000B47B0"/>
    <w:rsid w:val="00100159"/>
    <w:rsid w:val="00106B5C"/>
    <w:rsid w:val="00160152"/>
    <w:rsid w:val="00172986"/>
    <w:rsid w:val="001C012B"/>
    <w:rsid w:val="001C16B2"/>
    <w:rsid w:val="00285673"/>
    <w:rsid w:val="002B758F"/>
    <w:rsid w:val="002D1E03"/>
    <w:rsid w:val="002E7AD1"/>
    <w:rsid w:val="003328FA"/>
    <w:rsid w:val="003C4C96"/>
    <w:rsid w:val="003D2CAB"/>
    <w:rsid w:val="003F3A46"/>
    <w:rsid w:val="00421AA8"/>
    <w:rsid w:val="00456B05"/>
    <w:rsid w:val="00460AF6"/>
    <w:rsid w:val="004657F4"/>
    <w:rsid w:val="00560E53"/>
    <w:rsid w:val="005667BA"/>
    <w:rsid w:val="00573358"/>
    <w:rsid w:val="005753C5"/>
    <w:rsid w:val="005C7822"/>
    <w:rsid w:val="005E315A"/>
    <w:rsid w:val="005F5133"/>
    <w:rsid w:val="00601DF5"/>
    <w:rsid w:val="006113FF"/>
    <w:rsid w:val="00623826"/>
    <w:rsid w:val="00635DBD"/>
    <w:rsid w:val="0066471E"/>
    <w:rsid w:val="00673CC0"/>
    <w:rsid w:val="00674883"/>
    <w:rsid w:val="006D1672"/>
    <w:rsid w:val="006D6D97"/>
    <w:rsid w:val="006F0F7A"/>
    <w:rsid w:val="00706E53"/>
    <w:rsid w:val="00710FD7"/>
    <w:rsid w:val="00731AC8"/>
    <w:rsid w:val="00765299"/>
    <w:rsid w:val="0076794D"/>
    <w:rsid w:val="007749F9"/>
    <w:rsid w:val="007B2B5F"/>
    <w:rsid w:val="007B3662"/>
    <w:rsid w:val="007E44EA"/>
    <w:rsid w:val="00845D67"/>
    <w:rsid w:val="00861AB8"/>
    <w:rsid w:val="008634C1"/>
    <w:rsid w:val="00886F6B"/>
    <w:rsid w:val="00897C74"/>
    <w:rsid w:val="008D1A6B"/>
    <w:rsid w:val="00915D9D"/>
    <w:rsid w:val="00925BA6"/>
    <w:rsid w:val="0093416A"/>
    <w:rsid w:val="00972FDD"/>
    <w:rsid w:val="009F4434"/>
    <w:rsid w:val="009F492F"/>
    <w:rsid w:val="00AA196A"/>
    <w:rsid w:val="00AA5359"/>
    <w:rsid w:val="00AC5C1A"/>
    <w:rsid w:val="00AD5D0D"/>
    <w:rsid w:val="00AE0D62"/>
    <w:rsid w:val="00AE61FB"/>
    <w:rsid w:val="00AF49FF"/>
    <w:rsid w:val="00B21084"/>
    <w:rsid w:val="00B936F0"/>
    <w:rsid w:val="00BA5217"/>
    <w:rsid w:val="00BB12C8"/>
    <w:rsid w:val="00BF643A"/>
    <w:rsid w:val="00BF750D"/>
    <w:rsid w:val="00C12ABF"/>
    <w:rsid w:val="00C367BF"/>
    <w:rsid w:val="00C7664D"/>
    <w:rsid w:val="00C82160"/>
    <w:rsid w:val="00C96343"/>
    <w:rsid w:val="00CB0439"/>
    <w:rsid w:val="00CB3920"/>
    <w:rsid w:val="00D40E3E"/>
    <w:rsid w:val="00DE72F6"/>
    <w:rsid w:val="00E27E0A"/>
    <w:rsid w:val="00E320F2"/>
    <w:rsid w:val="00E96EA8"/>
    <w:rsid w:val="00EE0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773BBA"/>
  <w15:chartTrackingRefBased/>
  <w15:docId w15:val="{3BEEE2E3-AE94-4751-BDC0-9CADC981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link w:val="ListParagraphChar"/>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paragraph" w:customStyle="1" w:styleId="paragraph">
    <w:name w:val="paragraph"/>
    <w:basedOn w:val="Normal"/>
    <w:rsid w:val="009F492F"/>
    <w:pPr>
      <w:spacing w:before="100" w:beforeAutospacing="1" w:after="100" w:afterAutospacing="1"/>
    </w:pPr>
    <w:rPr>
      <w:rFonts w:eastAsia="Times New Roman"/>
    </w:rPr>
  </w:style>
  <w:style w:type="character" w:customStyle="1" w:styleId="normaltextrun">
    <w:name w:val="normaltextrun"/>
    <w:basedOn w:val="DefaultParagraphFont"/>
    <w:rsid w:val="009F492F"/>
  </w:style>
  <w:style w:type="character" w:customStyle="1" w:styleId="eop">
    <w:name w:val="eop"/>
    <w:basedOn w:val="DefaultParagraphFont"/>
    <w:rsid w:val="009F492F"/>
  </w:style>
  <w:style w:type="character" w:customStyle="1" w:styleId="scxw119484188">
    <w:name w:val="scxw119484188"/>
    <w:basedOn w:val="DefaultParagraphFont"/>
    <w:rsid w:val="009F492F"/>
  </w:style>
  <w:style w:type="table" w:styleId="TableGrid">
    <w:name w:val="Table Grid"/>
    <w:basedOn w:val="TableNormal"/>
    <w:uiPriority w:val="59"/>
    <w:rsid w:val="009F492F"/>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084"/>
    <w:pPr>
      <w:autoSpaceDE w:val="0"/>
      <w:autoSpaceDN w:val="0"/>
      <w:adjustRightInd w:val="0"/>
      <w:spacing w:after="0" w:line="240" w:lineRule="auto"/>
    </w:pPr>
    <w:rPr>
      <w:rFonts w:ascii="Century Gothic" w:eastAsia="Times New Roman" w:hAnsi="Century Gothic" w:cs="Times New Roman"/>
      <w:noProof/>
      <w:color w:val="000000"/>
      <w:sz w:val="24"/>
      <w:szCs w:val="24"/>
    </w:rPr>
  </w:style>
  <w:style w:type="character" w:customStyle="1" w:styleId="ListParagraphChar">
    <w:name w:val="List Paragraph Char"/>
    <w:basedOn w:val="DefaultParagraphFont"/>
    <w:link w:val="ListParagraph"/>
    <w:uiPriority w:val="34"/>
    <w:rsid w:val="00B21084"/>
    <w:rPr>
      <w:rFonts w:ascii="Times New Roman" w:hAnsi="Times New Roman" w:cs="Times New Roman"/>
      <w:sz w:val="24"/>
      <w:szCs w:val="24"/>
      <w:lang w:eastAsia="en-AU"/>
    </w:rPr>
  </w:style>
  <w:style w:type="paragraph" w:styleId="BodyText">
    <w:name w:val="Body Text"/>
    <w:basedOn w:val="Normal"/>
    <w:link w:val="BodyTextChar"/>
    <w:rsid w:val="00421AA8"/>
    <w:rPr>
      <w:rFonts w:eastAsia="Times New Roman"/>
    </w:rPr>
  </w:style>
  <w:style w:type="character" w:customStyle="1" w:styleId="BodyTextChar">
    <w:name w:val="Body Text Char"/>
    <w:basedOn w:val="DefaultParagraphFont"/>
    <w:link w:val="BodyText"/>
    <w:rsid w:val="00421AA8"/>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132">
      <w:bodyDiv w:val="1"/>
      <w:marLeft w:val="0"/>
      <w:marRight w:val="0"/>
      <w:marTop w:val="0"/>
      <w:marBottom w:val="0"/>
      <w:divBdr>
        <w:top w:val="none" w:sz="0" w:space="0" w:color="auto"/>
        <w:left w:val="none" w:sz="0" w:space="0" w:color="auto"/>
        <w:bottom w:val="none" w:sz="0" w:space="0" w:color="auto"/>
        <w:right w:val="none" w:sz="0" w:space="0" w:color="auto"/>
      </w:divBdr>
      <w:divsChild>
        <w:div w:id="949238481">
          <w:marLeft w:val="0"/>
          <w:marRight w:val="0"/>
          <w:marTop w:val="0"/>
          <w:marBottom w:val="0"/>
          <w:divBdr>
            <w:top w:val="none" w:sz="0" w:space="0" w:color="auto"/>
            <w:left w:val="none" w:sz="0" w:space="0" w:color="auto"/>
            <w:bottom w:val="none" w:sz="0" w:space="0" w:color="auto"/>
            <w:right w:val="none" w:sz="0" w:space="0" w:color="auto"/>
          </w:divBdr>
        </w:div>
        <w:div w:id="71396958">
          <w:marLeft w:val="0"/>
          <w:marRight w:val="0"/>
          <w:marTop w:val="0"/>
          <w:marBottom w:val="0"/>
          <w:divBdr>
            <w:top w:val="none" w:sz="0" w:space="0" w:color="auto"/>
            <w:left w:val="none" w:sz="0" w:space="0" w:color="auto"/>
            <w:bottom w:val="none" w:sz="0" w:space="0" w:color="auto"/>
            <w:right w:val="none" w:sz="0" w:space="0" w:color="auto"/>
          </w:divBdr>
          <w:divsChild>
            <w:div w:id="1481799865">
              <w:marLeft w:val="-75"/>
              <w:marRight w:val="0"/>
              <w:marTop w:val="30"/>
              <w:marBottom w:val="30"/>
              <w:divBdr>
                <w:top w:val="none" w:sz="0" w:space="0" w:color="auto"/>
                <w:left w:val="none" w:sz="0" w:space="0" w:color="auto"/>
                <w:bottom w:val="none" w:sz="0" w:space="0" w:color="auto"/>
                <w:right w:val="none" w:sz="0" w:space="0" w:color="auto"/>
              </w:divBdr>
              <w:divsChild>
                <w:div w:id="657733451">
                  <w:marLeft w:val="0"/>
                  <w:marRight w:val="0"/>
                  <w:marTop w:val="0"/>
                  <w:marBottom w:val="0"/>
                  <w:divBdr>
                    <w:top w:val="none" w:sz="0" w:space="0" w:color="auto"/>
                    <w:left w:val="none" w:sz="0" w:space="0" w:color="auto"/>
                    <w:bottom w:val="none" w:sz="0" w:space="0" w:color="auto"/>
                    <w:right w:val="none" w:sz="0" w:space="0" w:color="auto"/>
                  </w:divBdr>
                  <w:divsChild>
                    <w:div w:id="193352477">
                      <w:marLeft w:val="0"/>
                      <w:marRight w:val="0"/>
                      <w:marTop w:val="0"/>
                      <w:marBottom w:val="0"/>
                      <w:divBdr>
                        <w:top w:val="none" w:sz="0" w:space="0" w:color="auto"/>
                        <w:left w:val="none" w:sz="0" w:space="0" w:color="auto"/>
                        <w:bottom w:val="none" w:sz="0" w:space="0" w:color="auto"/>
                        <w:right w:val="none" w:sz="0" w:space="0" w:color="auto"/>
                      </w:divBdr>
                    </w:div>
                  </w:divsChild>
                </w:div>
                <w:div w:id="2006735847">
                  <w:marLeft w:val="0"/>
                  <w:marRight w:val="0"/>
                  <w:marTop w:val="0"/>
                  <w:marBottom w:val="0"/>
                  <w:divBdr>
                    <w:top w:val="none" w:sz="0" w:space="0" w:color="auto"/>
                    <w:left w:val="none" w:sz="0" w:space="0" w:color="auto"/>
                    <w:bottom w:val="none" w:sz="0" w:space="0" w:color="auto"/>
                    <w:right w:val="none" w:sz="0" w:space="0" w:color="auto"/>
                  </w:divBdr>
                  <w:divsChild>
                    <w:div w:id="1347563593">
                      <w:marLeft w:val="0"/>
                      <w:marRight w:val="0"/>
                      <w:marTop w:val="0"/>
                      <w:marBottom w:val="0"/>
                      <w:divBdr>
                        <w:top w:val="none" w:sz="0" w:space="0" w:color="auto"/>
                        <w:left w:val="none" w:sz="0" w:space="0" w:color="auto"/>
                        <w:bottom w:val="none" w:sz="0" w:space="0" w:color="auto"/>
                        <w:right w:val="none" w:sz="0" w:space="0" w:color="auto"/>
                      </w:divBdr>
                    </w:div>
                  </w:divsChild>
                </w:div>
                <w:div w:id="351734405">
                  <w:marLeft w:val="0"/>
                  <w:marRight w:val="0"/>
                  <w:marTop w:val="0"/>
                  <w:marBottom w:val="0"/>
                  <w:divBdr>
                    <w:top w:val="none" w:sz="0" w:space="0" w:color="auto"/>
                    <w:left w:val="none" w:sz="0" w:space="0" w:color="auto"/>
                    <w:bottom w:val="none" w:sz="0" w:space="0" w:color="auto"/>
                    <w:right w:val="none" w:sz="0" w:space="0" w:color="auto"/>
                  </w:divBdr>
                  <w:divsChild>
                    <w:div w:id="1593053739">
                      <w:marLeft w:val="0"/>
                      <w:marRight w:val="0"/>
                      <w:marTop w:val="0"/>
                      <w:marBottom w:val="0"/>
                      <w:divBdr>
                        <w:top w:val="none" w:sz="0" w:space="0" w:color="auto"/>
                        <w:left w:val="none" w:sz="0" w:space="0" w:color="auto"/>
                        <w:bottom w:val="none" w:sz="0" w:space="0" w:color="auto"/>
                        <w:right w:val="none" w:sz="0" w:space="0" w:color="auto"/>
                      </w:divBdr>
                    </w:div>
                  </w:divsChild>
                </w:div>
                <w:div w:id="530536856">
                  <w:marLeft w:val="0"/>
                  <w:marRight w:val="0"/>
                  <w:marTop w:val="0"/>
                  <w:marBottom w:val="0"/>
                  <w:divBdr>
                    <w:top w:val="none" w:sz="0" w:space="0" w:color="auto"/>
                    <w:left w:val="none" w:sz="0" w:space="0" w:color="auto"/>
                    <w:bottom w:val="none" w:sz="0" w:space="0" w:color="auto"/>
                    <w:right w:val="none" w:sz="0" w:space="0" w:color="auto"/>
                  </w:divBdr>
                  <w:divsChild>
                    <w:div w:id="621347080">
                      <w:marLeft w:val="0"/>
                      <w:marRight w:val="0"/>
                      <w:marTop w:val="0"/>
                      <w:marBottom w:val="0"/>
                      <w:divBdr>
                        <w:top w:val="none" w:sz="0" w:space="0" w:color="auto"/>
                        <w:left w:val="none" w:sz="0" w:space="0" w:color="auto"/>
                        <w:bottom w:val="none" w:sz="0" w:space="0" w:color="auto"/>
                        <w:right w:val="none" w:sz="0" w:space="0" w:color="auto"/>
                      </w:divBdr>
                    </w:div>
                  </w:divsChild>
                </w:div>
                <w:div w:id="390226275">
                  <w:marLeft w:val="0"/>
                  <w:marRight w:val="0"/>
                  <w:marTop w:val="0"/>
                  <w:marBottom w:val="0"/>
                  <w:divBdr>
                    <w:top w:val="none" w:sz="0" w:space="0" w:color="auto"/>
                    <w:left w:val="none" w:sz="0" w:space="0" w:color="auto"/>
                    <w:bottom w:val="none" w:sz="0" w:space="0" w:color="auto"/>
                    <w:right w:val="none" w:sz="0" w:space="0" w:color="auto"/>
                  </w:divBdr>
                  <w:divsChild>
                    <w:div w:id="870267175">
                      <w:marLeft w:val="0"/>
                      <w:marRight w:val="0"/>
                      <w:marTop w:val="0"/>
                      <w:marBottom w:val="0"/>
                      <w:divBdr>
                        <w:top w:val="none" w:sz="0" w:space="0" w:color="auto"/>
                        <w:left w:val="none" w:sz="0" w:space="0" w:color="auto"/>
                        <w:bottom w:val="none" w:sz="0" w:space="0" w:color="auto"/>
                        <w:right w:val="none" w:sz="0" w:space="0" w:color="auto"/>
                      </w:divBdr>
                    </w:div>
                  </w:divsChild>
                </w:div>
                <w:div w:id="102459480">
                  <w:marLeft w:val="0"/>
                  <w:marRight w:val="0"/>
                  <w:marTop w:val="0"/>
                  <w:marBottom w:val="0"/>
                  <w:divBdr>
                    <w:top w:val="none" w:sz="0" w:space="0" w:color="auto"/>
                    <w:left w:val="none" w:sz="0" w:space="0" w:color="auto"/>
                    <w:bottom w:val="none" w:sz="0" w:space="0" w:color="auto"/>
                    <w:right w:val="none" w:sz="0" w:space="0" w:color="auto"/>
                  </w:divBdr>
                  <w:divsChild>
                    <w:div w:id="645477213">
                      <w:marLeft w:val="0"/>
                      <w:marRight w:val="0"/>
                      <w:marTop w:val="0"/>
                      <w:marBottom w:val="0"/>
                      <w:divBdr>
                        <w:top w:val="none" w:sz="0" w:space="0" w:color="auto"/>
                        <w:left w:val="none" w:sz="0" w:space="0" w:color="auto"/>
                        <w:bottom w:val="none" w:sz="0" w:space="0" w:color="auto"/>
                        <w:right w:val="none" w:sz="0" w:space="0" w:color="auto"/>
                      </w:divBdr>
                    </w:div>
                  </w:divsChild>
                </w:div>
                <w:div w:id="239338640">
                  <w:marLeft w:val="0"/>
                  <w:marRight w:val="0"/>
                  <w:marTop w:val="0"/>
                  <w:marBottom w:val="0"/>
                  <w:divBdr>
                    <w:top w:val="none" w:sz="0" w:space="0" w:color="auto"/>
                    <w:left w:val="none" w:sz="0" w:space="0" w:color="auto"/>
                    <w:bottom w:val="none" w:sz="0" w:space="0" w:color="auto"/>
                    <w:right w:val="none" w:sz="0" w:space="0" w:color="auto"/>
                  </w:divBdr>
                  <w:divsChild>
                    <w:div w:id="737478687">
                      <w:marLeft w:val="0"/>
                      <w:marRight w:val="0"/>
                      <w:marTop w:val="0"/>
                      <w:marBottom w:val="0"/>
                      <w:divBdr>
                        <w:top w:val="none" w:sz="0" w:space="0" w:color="auto"/>
                        <w:left w:val="none" w:sz="0" w:space="0" w:color="auto"/>
                        <w:bottom w:val="none" w:sz="0" w:space="0" w:color="auto"/>
                        <w:right w:val="none" w:sz="0" w:space="0" w:color="auto"/>
                      </w:divBdr>
                    </w:div>
                  </w:divsChild>
                </w:div>
                <w:div w:id="179587598">
                  <w:marLeft w:val="0"/>
                  <w:marRight w:val="0"/>
                  <w:marTop w:val="0"/>
                  <w:marBottom w:val="0"/>
                  <w:divBdr>
                    <w:top w:val="none" w:sz="0" w:space="0" w:color="auto"/>
                    <w:left w:val="none" w:sz="0" w:space="0" w:color="auto"/>
                    <w:bottom w:val="none" w:sz="0" w:space="0" w:color="auto"/>
                    <w:right w:val="none" w:sz="0" w:space="0" w:color="auto"/>
                  </w:divBdr>
                  <w:divsChild>
                    <w:div w:id="100073899">
                      <w:marLeft w:val="0"/>
                      <w:marRight w:val="0"/>
                      <w:marTop w:val="0"/>
                      <w:marBottom w:val="0"/>
                      <w:divBdr>
                        <w:top w:val="none" w:sz="0" w:space="0" w:color="auto"/>
                        <w:left w:val="none" w:sz="0" w:space="0" w:color="auto"/>
                        <w:bottom w:val="none" w:sz="0" w:space="0" w:color="auto"/>
                        <w:right w:val="none" w:sz="0" w:space="0" w:color="auto"/>
                      </w:divBdr>
                    </w:div>
                  </w:divsChild>
                </w:div>
                <w:div w:id="1438868978">
                  <w:marLeft w:val="0"/>
                  <w:marRight w:val="0"/>
                  <w:marTop w:val="0"/>
                  <w:marBottom w:val="0"/>
                  <w:divBdr>
                    <w:top w:val="none" w:sz="0" w:space="0" w:color="auto"/>
                    <w:left w:val="none" w:sz="0" w:space="0" w:color="auto"/>
                    <w:bottom w:val="none" w:sz="0" w:space="0" w:color="auto"/>
                    <w:right w:val="none" w:sz="0" w:space="0" w:color="auto"/>
                  </w:divBdr>
                  <w:divsChild>
                    <w:div w:id="186256637">
                      <w:marLeft w:val="0"/>
                      <w:marRight w:val="0"/>
                      <w:marTop w:val="0"/>
                      <w:marBottom w:val="0"/>
                      <w:divBdr>
                        <w:top w:val="none" w:sz="0" w:space="0" w:color="auto"/>
                        <w:left w:val="none" w:sz="0" w:space="0" w:color="auto"/>
                        <w:bottom w:val="none" w:sz="0" w:space="0" w:color="auto"/>
                        <w:right w:val="none" w:sz="0" w:space="0" w:color="auto"/>
                      </w:divBdr>
                    </w:div>
                  </w:divsChild>
                </w:div>
                <w:div w:id="32048258">
                  <w:marLeft w:val="0"/>
                  <w:marRight w:val="0"/>
                  <w:marTop w:val="0"/>
                  <w:marBottom w:val="0"/>
                  <w:divBdr>
                    <w:top w:val="none" w:sz="0" w:space="0" w:color="auto"/>
                    <w:left w:val="none" w:sz="0" w:space="0" w:color="auto"/>
                    <w:bottom w:val="none" w:sz="0" w:space="0" w:color="auto"/>
                    <w:right w:val="none" w:sz="0" w:space="0" w:color="auto"/>
                  </w:divBdr>
                  <w:divsChild>
                    <w:div w:id="402605985">
                      <w:marLeft w:val="0"/>
                      <w:marRight w:val="0"/>
                      <w:marTop w:val="0"/>
                      <w:marBottom w:val="0"/>
                      <w:divBdr>
                        <w:top w:val="none" w:sz="0" w:space="0" w:color="auto"/>
                        <w:left w:val="none" w:sz="0" w:space="0" w:color="auto"/>
                        <w:bottom w:val="none" w:sz="0" w:space="0" w:color="auto"/>
                        <w:right w:val="none" w:sz="0" w:space="0" w:color="auto"/>
                      </w:divBdr>
                    </w:div>
                  </w:divsChild>
                </w:div>
                <w:div w:id="1015040300">
                  <w:marLeft w:val="0"/>
                  <w:marRight w:val="0"/>
                  <w:marTop w:val="0"/>
                  <w:marBottom w:val="0"/>
                  <w:divBdr>
                    <w:top w:val="none" w:sz="0" w:space="0" w:color="auto"/>
                    <w:left w:val="none" w:sz="0" w:space="0" w:color="auto"/>
                    <w:bottom w:val="none" w:sz="0" w:space="0" w:color="auto"/>
                    <w:right w:val="none" w:sz="0" w:space="0" w:color="auto"/>
                  </w:divBdr>
                  <w:divsChild>
                    <w:div w:id="1850756510">
                      <w:marLeft w:val="0"/>
                      <w:marRight w:val="0"/>
                      <w:marTop w:val="0"/>
                      <w:marBottom w:val="0"/>
                      <w:divBdr>
                        <w:top w:val="none" w:sz="0" w:space="0" w:color="auto"/>
                        <w:left w:val="none" w:sz="0" w:space="0" w:color="auto"/>
                        <w:bottom w:val="none" w:sz="0" w:space="0" w:color="auto"/>
                        <w:right w:val="none" w:sz="0" w:space="0" w:color="auto"/>
                      </w:divBdr>
                    </w:div>
                  </w:divsChild>
                </w:div>
                <w:div w:id="1164859155">
                  <w:marLeft w:val="0"/>
                  <w:marRight w:val="0"/>
                  <w:marTop w:val="0"/>
                  <w:marBottom w:val="0"/>
                  <w:divBdr>
                    <w:top w:val="none" w:sz="0" w:space="0" w:color="auto"/>
                    <w:left w:val="none" w:sz="0" w:space="0" w:color="auto"/>
                    <w:bottom w:val="none" w:sz="0" w:space="0" w:color="auto"/>
                    <w:right w:val="none" w:sz="0" w:space="0" w:color="auto"/>
                  </w:divBdr>
                  <w:divsChild>
                    <w:div w:id="8605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1469">
          <w:marLeft w:val="0"/>
          <w:marRight w:val="0"/>
          <w:marTop w:val="0"/>
          <w:marBottom w:val="0"/>
          <w:divBdr>
            <w:top w:val="none" w:sz="0" w:space="0" w:color="auto"/>
            <w:left w:val="none" w:sz="0" w:space="0" w:color="auto"/>
            <w:bottom w:val="none" w:sz="0" w:space="0" w:color="auto"/>
            <w:right w:val="none" w:sz="0" w:space="0" w:color="auto"/>
          </w:divBdr>
        </w:div>
        <w:div w:id="880022830">
          <w:marLeft w:val="0"/>
          <w:marRight w:val="0"/>
          <w:marTop w:val="0"/>
          <w:marBottom w:val="0"/>
          <w:divBdr>
            <w:top w:val="none" w:sz="0" w:space="0" w:color="auto"/>
            <w:left w:val="none" w:sz="0" w:space="0" w:color="auto"/>
            <w:bottom w:val="none" w:sz="0" w:space="0" w:color="auto"/>
            <w:right w:val="none" w:sz="0" w:space="0" w:color="auto"/>
          </w:divBdr>
        </w:div>
        <w:div w:id="142085965">
          <w:marLeft w:val="0"/>
          <w:marRight w:val="0"/>
          <w:marTop w:val="0"/>
          <w:marBottom w:val="0"/>
          <w:divBdr>
            <w:top w:val="none" w:sz="0" w:space="0" w:color="auto"/>
            <w:left w:val="none" w:sz="0" w:space="0" w:color="auto"/>
            <w:bottom w:val="none" w:sz="0" w:space="0" w:color="auto"/>
            <w:right w:val="none" w:sz="0" w:space="0" w:color="auto"/>
          </w:divBdr>
        </w:div>
        <w:div w:id="51274890">
          <w:marLeft w:val="0"/>
          <w:marRight w:val="0"/>
          <w:marTop w:val="0"/>
          <w:marBottom w:val="0"/>
          <w:divBdr>
            <w:top w:val="none" w:sz="0" w:space="0" w:color="auto"/>
            <w:left w:val="none" w:sz="0" w:space="0" w:color="auto"/>
            <w:bottom w:val="none" w:sz="0" w:space="0" w:color="auto"/>
            <w:right w:val="none" w:sz="0" w:space="0" w:color="auto"/>
          </w:divBdr>
        </w:div>
        <w:div w:id="481778014">
          <w:marLeft w:val="0"/>
          <w:marRight w:val="0"/>
          <w:marTop w:val="0"/>
          <w:marBottom w:val="0"/>
          <w:divBdr>
            <w:top w:val="none" w:sz="0" w:space="0" w:color="auto"/>
            <w:left w:val="none" w:sz="0" w:space="0" w:color="auto"/>
            <w:bottom w:val="none" w:sz="0" w:space="0" w:color="auto"/>
            <w:right w:val="none" w:sz="0" w:space="0" w:color="auto"/>
          </w:divBdr>
        </w:div>
        <w:div w:id="261576737">
          <w:marLeft w:val="0"/>
          <w:marRight w:val="0"/>
          <w:marTop w:val="0"/>
          <w:marBottom w:val="0"/>
          <w:divBdr>
            <w:top w:val="none" w:sz="0" w:space="0" w:color="auto"/>
            <w:left w:val="none" w:sz="0" w:space="0" w:color="auto"/>
            <w:bottom w:val="none" w:sz="0" w:space="0" w:color="auto"/>
            <w:right w:val="none" w:sz="0" w:space="0" w:color="auto"/>
          </w:divBdr>
        </w:div>
        <w:div w:id="384068216">
          <w:marLeft w:val="0"/>
          <w:marRight w:val="0"/>
          <w:marTop w:val="0"/>
          <w:marBottom w:val="0"/>
          <w:divBdr>
            <w:top w:val="none" w:sz="0" w:space="0" w:color="auto"/>
            <w:left w:val="none" w:sz="0" w:space="0" w:color="auto"/>
            <w:bottom w:val="none" w:sz="0" w:space="0" w:color="auto"/>
            <w:right w:val="none" w:sz="0" w:space="0" w:color="auto"/>
          </w:divBdr>
        </w:div>
        <w:div w:id="946346532">
          <w:marLeft w:val="0"/>
          <w:marRight w:val="0"/>
          <w:marTop w:val="0"/>
          <w:marBottom w:val="0"/>
          <w:divBdr>
            <w:top w:val="none" w:sz="0" w:space="0" w:color="auto"/>
            <w:left w:val="none" w:sz="0" w:space="0" w:color="auto"/>
            <w:bottom w:val="none" w:sz="0" w:space="0" w:color="auto"/>
            <w:right w:val="none" w:sz="0" w:space="0" w:color="auto"/>
          </w:divBdr>
        </w:div>
        <w:div w:id="1442530344">
          <w:marLeft w:val="0"/>
          <w:marRight w:val="0"/>
          <w:marTop w:val="0"/>
          <w:marBottom w:val="0"/>
          <w:divBdr>
            <w:top w:val="none" w:sz="0" w:space="0" w:color="auto"/>
            <w:left w:val="none" w:sz="0" w:space="0" w:color="auto"/>
            <w:bottom w:val="none" w:sz="0" w:space="0" w:color="auto"/>
            <w:right w:val="none" w:sz="0" w:space="0" w:color="auto"/>
          </w:divBdr>
        </w:div>
        <w:div w:id="1593706915">
          <w:marLeft w:val="0"/>
          <w:marRight w:val="0"/>
          <w:marTop w:val="0"/>
          <w:marBottom w:val="0"/>
          <w:divBdr>
            <w:top w:val="none" w:sz="0" w:space="0" w:color="auto"/>
            <w:left w:val="none" w:sz="0" w:space="0" w:color="auto"/>
            <w:bottom w:val="none" w:sz="0" w:space="0" w:color="auto"/>
            <w:right w:val="none" w:sz="0" w:space="0" w:color="auto"/>
          </w:divBdr>
        </w:div>
        <w:div w:id="159778885">
          <w:marLeft w:val="0"/>
          <w:marRight w:val="0"/>
          <w:marTop w:val="0"/>
          <w:marBottom w:val="0"/>
          <w:divBdr>
            <w:top w:val="none" w:sz="0" w:space="0" w:color="auto"/>
            <w:left w:val="none" w:sz="0" w:space="0" w:color="auto"/>
            <w:bottom w:val="none" w:sz="0" w:space="0" w:color="auto"/>
            <w:right w:val="none" w:sz="0" w:space="0" w:color="auto"/>
          </w:divBdr>
          <w:divsChild>
            <w:div w:id="857541750">
              <w:marLeft w:val="0"/>
              <w:marRight w:val="0"/>
              <w:marTop w:val="0"/>
              <w:marBottom w:val="0"/>
              <w:divBdr>
                <w:top w:val="none" w:sz="0" w:space="0" w:color="auto"/>
                <w:left w:val="none" w:sz="0" w:space="0" w:color="auto"/>
                <w:bottom w:val="none" w:sz="0" w:space="0" w:color="auto"/>
                <w:right w:val="none" w:sz="0" w:space="0" w:color="auto"/>
              </w:divBdr>
            </w:div>
            <w:div w:id="698776033">
              <w:marLeft w:val="0"/>
              <w:marRight w:val="0"/>
              <w:marTop w:val="0"/>
              <w:marBottom w:val="0"/>
              <w:divBdr>
                <w:top w:val="none" w:sz="0" w:space="0" w:color="auto"/>
                <w:left w:val="none" w:sz="0" w:space="0" w:color="auto"/>
                <w:bottom w:val="none" w:sz="0" w:space="0" w:color="auto"/>
                <w:right w:val="none" w:sz="0" w:space="0" w:color="auto"/>
              </w:divBdr>
            </w:div>
            <w:div w:id="1615594579">
              <w:marLeft w:val="0"/>
              <w:marRight w:val="0"/>
              <w:marTop w:val="0"/>
              <w:marBottom w:val="0"/>
              <w:divBdr>
                <w:top w:val="none" w:sz="0" w:space="0" w:color="auto"/>
                <w:left w:val="none" w:sz="0" w:space="0" w:color="auto"/>
                <w:bottom w:val="none" w:sz="0" w:space="0" w:color="auto"/>
                <w:right w:val="none" w:sz="0" w:space="0" w:color="auto"/>
              </w:divBdr>
            </w:div>
            <w:div w:id="1784571184">
              <w:marLeft w:val="0"/>
              <w:marRight w:val="0"/>
              <w:marTop w:val="0"/>
              <w:marBottom w:val="0"/>
              <w:divBdr>
                <w:top w:val="none" w:sz="0" w:space="0" w:color="auto"/>
                <w:left w:val="none" w:sz="0" w:space="0" w:color="auto"/>
                <w:bottom w:val="none" w:sz="0" w:space="0" w:color="auto"/>
                <w:right w:val="none" w:sz="0" w:space="0" w:color="auto"/>
              </w:divBdr>
            </w:div>
          </w:divsChild>
        </w:div>
        <w:div w:id="1085105532">
          <w:marLeft w:val="0"/>
          <w:marRight w:val="0"/>
          <w:marTop w:val="0"/>
          <w:marBottom w:val="0"/>
          <w:divBdr>
            <w:top w:val="none" w:sz="0" w:space="0" w:color="auto"/>
            <w:left w:val="none" w:sz="0" w:space="0" w:color="auto"/>
            <w:bottom w:val="none" w:sz="0" w:space="0" w:color="auto"/>
            <w:right w:val="none" w:sz="0" w:space="0" w:color="auto"/>
          </w:divBdr>
          <w:divsChild>
            <w:div w:id="280384046">
              <w:marLeft w:val="0"/>
              <w:marRight w:val="0"/>
              <w:marTop w:val="0"/>
              <w:marBottom w:val="0"/>
              <w:divBdr>
                <w:top w:val="none" w:sz="0" w:space="0" w:color="auto"/>
                <w:left w:val="none" w:sz="0" w:space="0" w:color="auto"/>
                <w:bottom w:val="none" w:sz="0" w:space="0" w:color="auto"/>
                <w:right w:val="none" w:sz="0" w:space="0" w:color="auto"/>
              </w:divBdr>
            </w:div>
            <w:div w:id="1557161763">
              <w:marLeft w:val="0"/>
              <w:marRight w:val="0"/>
              <w:marTop w:val="0"/>
              <w:marBottom w:val="0"/>
              <w:divBdr>
                <w:top w:val="none" w:sz="0" w:space="0" w:color="auto"/>
                <w:left w:val="none" w:sz="0" w:space="0" w:color="auto"/>
                <w:bottom w:val="none" w:sz="0" w:space="0" w:color="auto"/>
                <w:right w:val="none" w:sz="0" w:space="0" w:color="auto"/>
              </w:divBdr>
            </w:div>
            <w:div w:id="1279531348">
              <w:marLeft w:val="0"/>
              <w:marRight w:val="0"/>
              <w:marTop w:val="0"/>
              <w:marBottom w:val="0"/>
              <w:divBdr>
                <w:top w:val="none" w:sz="0" w:space="0" w:color="auto"/>
                <w:left w:val="none" w:sz="0" w:space="0" w:color="auto"/>
                <w:bottom w:val="none" w:sz="0" w:space="0" w:color="auto"/>
                <w:right w:val="none" w:sz="0" w:space="0" w:color="auto"/>
              </w:divBdr>
            </w:div>
          </w:divsChild>
        </w:div>
        <w:div w:id="1762608426">
          <w:marLeft w:val="0"/>
          <w:marRight w:val="0"/>
          <w:marTop w:val="0"/>
          <w:marBottom w:val="0"/>
          <w:divBdr>
            <w:top w:val="none" w:sz="0" w:space="0" w:color="auto"/>
            <w:left w:val="none" w:sz="0" w:space="0" w:color="auto"/>
            <w:bottom w:val="none" w:sz="0" w:space="0" w:color="auto"/>
            <w:right w:val="none" w:sz="0" w:space="0" w:color="auto"/>
          </w:divBdr>
        </w:div>
        <w:div w:id="1856922024">
          <w:marLeft w:val="0"/>
          <w:marRight w:val="0"/>
          <w:marTop w:val="0"/>
          <w:marBottom w:val="0"/>
          <w:divBdr>
            <w:top w:val="none" w:sz="0" w:space="0" w:color="auto"/>
            <w:left w:val="none" w:sz="0" w:space="0" w:color="auto"/>
            <w:bottom w:val="none" w:sz="0" w:space="0" w:color="auto"/>
            <w:right w:val="none" w:sz="0" w:space="0" w:color="auto"/>
          </w:divBdr>
        </w:div>
        <w:div w:id="213543872">
          <w:marLeft w:val="0"/>
          <w:marRight w:val="0"/>
          <w:marTop w:val="0"/>
          <w:marBottom w:val="0"/>
          <w:divBdr>
            <w:top w:val="none" w:sz="0" w:space="0" w:color="auto"/>
            <w:left w:val="none" w:sz="0" w:space="0" w:color="auto"/>
            <w:bottom w:val="none" w:sz="0" w:space="0" w:color="auto"/>
            <w:right w:val="none" w:sz="0" w:space="0" w:color="auto"/>
          </w:divBdr>
        </w:div>
        <w:div w:id="1160080088">
          <w:marLeft w:val="0"/>
          <w:marRight w:val="0"/>
          <w:marTop w:val="0"/>
          <w:marBottom w:val="0"/>
          <w:divBdr>
            <w:top w:val="none" w:sz="0" w:space="0" w:color="auto"/>
            <w:left w:val="none" w:sz="0" w:space="0" w:color="auto"/>
            <w:bottom w:val="none" w:sz="0" w:space="0" w:color="auto"/>
            <w:right w:val="none" w:sz="0" w:space="0" w:color="auto"/>
          </w:divBdr>
        </w:div>
      </w:divsChild>
    </w:div>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hello@southerntablelandsarts.com.au" TargetMode="External"/><Relationship Id="rId1" Type="http://schemas.openxmlformats.org/officeDocument/2006/relationships/hyperlink" Target="mailto:hello@southerntablelandsart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E44A-ADF1-420E-9E8F-1155466C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3.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4.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9</cp:revision>
  <cp:lastPrinted>2017-03-22T03:42:00Z</cp:lastPrinted>
  <dcterms:created xsi:type="dcterms:W3CDTF">2021-02-09T07:25:00Z</dcterms:created>
  <dcterms:modified xsi:type="dcterms:W3CDTF">2023-08-22T08:44:00Z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