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268"/>
        <w:gridCol w:w="6748"/>
      </w:tblGrid>
      <w:tr w:rsidR="00F87CDF" w14:paraId="46C995EF" w14:textId="77777777" w:rsidTr="004F69AB">
        <w:trPr>
          <w:jc w:val="center"/>
        </w:trPr>
        <w:tc>
          <w:tcPr>
            <w:tcW w:w="2268" w:type="dxa"/>
            <w:tcBorders>
              <w:top w:val="single" w:sz="4" w:space="0" w:color="auto"/>
              <w:left w:val="single" w:sz="4" w:space="0" w:color="auto"/>
              <w:bottom w:val="single" w:sz="4" w:space="0" w:color="auto"/>
              <w:right w:val="single" w:sz="4" w:space="0" w:color="auto"/>
            </w:tcBorders>
            <w:hideMark/>
          </w:tcPr>
          <w:p w14:paraId="0106883D" w14:textId="77777777" w:rsidR="00F87CDF" w:rsidRDefault="00F87CDF" w:rsidP="004F69AB">
            <w:pPr>
              <w:ind w:right="7"/>
              <w:rPr>
                <w:rFonts w:asciiTheme="majorHAnsi" w:hAnsiTheme="majorHAnsi" w:cstheme="majorHAnsi"/>
                <w:b/>
                <w:bCs/>
                <w:sz w:val="22"/>
                <w:szCs w:val="22"/>
              </w:rPr>
            </w:pPr>
            <w:r>
              <w:rPr>
                <w:rFonts w:asciiTheme="majorHAnsi" w:hAnsiTheme="majorHAnsi" w:cstheme="majorHAnsi"/>
                <w:b/>
                <w:bCs/>
                <w:sz w:val="22"/>
                <w:szCs w:val="22"/>
              </w:rPr>
              <w:t>Policy Name</w:t>
            </w:r>
          </w:p>
        </w:tc>
        <w:tc>
          <w:tcPr>
            <w:tcW w:w="6748" w:type="dxa"/>
            <w:tcBorders>
              <w:top w:val="single" w:sz="4" w:space="0" w:color="auto"/>
              <w:left w:val="single" w:sz="4" w:space="0" w:color="auto"/>
              <w:bottom w:val="single" w:sz="4" w:space="0" w:color="auto"/>
              <w:right w:val="single" w:sz="4" w:space="0" w:color="auto"/>
            </w:tcBorders>
            <w:hideMark/>
          </w:tcPr>
          <w:p w14:paraId="72A53405" w14:textId="77777777" w:rsidR="00F87CDF" w:rsidRDefault="00F87CDF" w:rsidP="004F69AB">
            <w:pPr>
              <w:ind w:right="7"/>
              <w:rPr>
                <w:rFonts w:asciiTheme="majorHAnsi" w:hAnsiTheme="majorHAnsi" w:cstheme="majorHAnsi"/>
                <w:b/>
                <w:bCs/>
                <w:sz w:val="22"/>
                <w:szCs w:val="22"/>
              </w:rPr>
            </w:pPr>
            <w:r>
              <w:rPr>
                <w:rFonts w:asciiTheme="majorHAnsi" w:hAnsiTheme="majorHAnsi" w:cstheme="majorHAnsi"/>
                <w:b/>
                <w:bCs/>
                <w:sz w:val="22"/>
                <w:szCs w:val="22"/>
              </w:rPr>
              <w:t>Regional Advisory Panel Policy</w:t>
            </w:r>
          </w:p>
        </w:tc>
      </w:tr>
      <w:tr w:rsidR="00F87CDF" w14:paraId="04F78EA2" w14:textId="77777777" w:rsidTr="004F69AB">
        <w:trPr>
          <w:jc w:val="center"/>
        </w:trPr>
        <w:tc>
          <w:tcPr>
            <w:tcW w:w="2268" w:type="dxa"/>
            <w:tcBorders>
              <w:top w:val="single" w:sz="4" w:space="0" w:color="auto"/>
              <w:left w:val="single" w:sz="4" w:space="0" w:color="auto"/>
              <w:bottom w:val="single" w:sz="4" w:space="0" w:color="auto"/>
              <w:right w:val="single" w:sz="4" w:space="0" w:color="auto"/>
            </w:tcBorders>
            <w:hideMark/>
          </w:tcPr>
          <w:p w14:paraId="3E89C96A" w14:textId="77777777" w:rsidR="00F87CDF" w:rsidRDefault="00F87CDF" w:rsidP="004F69AB">
            <w:pPr>
              <w:ind w:right="7"/>
              <w:rPr>
                <w:rFonts w:asciiTheme="majorHAnsi" w:hAnsiTheme="majorHAnsi" w:cstheme="majorHAnsi"/>
                <w:b/>
                <w:bCs/>
                <w:sz w:val="22"/>
                <w:szCs w:val="22"/>
              </w:rPr>
            </w:pPr>
            <w:r>
              <w:rPr>
                <w:rFonts w:asciiTheme="majorHAnsi" w:hAnsiTheme="majorHAnsi" w:cstheme="majorHAnsi"/>
                <w:b/>
                <w:bCs/>
                <w:sz w:val="22"/>
                <w:szCs w:val="22"/>
              </w:rPr>
              <w:t>Policy Number</w:t>
            </w:r>
          </w:p>
        </w:tc>
        <w:tc>
          <w:tcPr>
            <w:tcW w:w="6748" w:type="dxa"/>
            <w:tcBorders>
              <w:top w:val="single" w:sz="4" w:space="0" w:color="auto"/>
              <w:left w:val="single" w:sz="4" w:space="0" w:color="auto"/>
              <w:bottom w:val="single" w:sz="4" w:space="0" w:color="auto"/>
              <w:right w:val="single" w:sz="4" w:space="0" w:color="auto"/>
            </w:tcBorders>
            <w:hideMark/>
          </w:tcPr>
          <w:p w14:paraId="4700CE4F" w14:textId="77777777" w:rsidR="00F87CDF" w:rsidRDefault="00F87CDF" w:rsidP="004F69AB">
            <w:pPr>
              <w:ind w:right="7"/>
              <w:rPr>
                <w:rFonts w:asciiTheme="majorHAnsi" w:hAnsiTheme="majorHAnsi" w:cstheme="majorHAnsi"/>
                <w:b/>
                <w:bCs/>
                <w:sz w:val="22"/>
                <w:szCs w:val="22"/>
              </w:rPr>
            </w:pPr>
            <w:r>
              <w:rPr>
                <w:rFonts w:asciiTheme="majorHAnsi" w:hAnsiTheme="majorHAnsi" w:cstheme="majorHAnsi"/>
                <w:b/>
                <w:bCs/>
                <w:sz w:val="22"/>
                <w:szCs w:val="22"/>
              </w:rPr>
              <w:t>15</w:t>
            </w:r>
          </w:p>
        </w:tc>
      </w:tr>
      <w:tr w:rsidR="00F87CDF" w14:paraId="100E8233" w14:textId="77777777" w:rsidTr="004F69AB">
        <w:trPr>
          <w:jc w:val="center"/>
        </w:trPr>
        <w:tc>
          <w:tcPr>
            <w:tcW w:w="2268" w:type="dxa"/>
            <w:tcBorders>
              <w:top w:val="single" w:sz="4" w:space="0" w:color="auto"/>
              <w:left w:val="single" w:sz="4" w:space="0" w:color="auto"/>
              <w:bottom w:val="single" w:sz="4" w:space="0" w:color="auto"/>
              <w:right w:val="single" w:sz="4" w:space="0" w:color="auto"/>
            </w:tcBorders>
            <w:hideMark/>
          </w:tcPr>
          <w:p w14:paraId="28279FD7" w14:textId="77777777" w:rsidR="00F87CDF" w:rsidRDefault="00F87CDF" w:rsidP="004F69AB">
            <w:pPr>
              <w:ind w:right="7"/>
              <w:rPr>
                <w:rFonts w:asciiTheme="majorHAnsi" w:hAnsiTheme="majorHAnsi" w:cstheme="majorHAnsi"/>
                <w:sz w:val="22"/>
                <w:szCs w:val="22"/>
              </w:rPr>
            </w:pPr>
            <w:r>
              <w:rPr>
                <w:rFonts w:asciiTheme="majorHAnsi" w:hAnsiTheme="majorHAnsi" w:cstheme="majorHAnsi"/>
                <w:sz w:val="22"/>
                <w:szCs w:val="22"/>
              </w:rPr>
              <w:t>Version Number</w:t>
            </w:r>
          </w:p>
        </w:tc>
        <w:tc>
          <w:tcPr>
            <w:tcW w:w="6748" w:type="dxa"/>
            <w:tcBorders>
              <w:top w:val="single" w:sz="4" w:space="0" w:color="auto"/>
              <w:left w:val="single" w:sz="4" w:space="0" w:color="auto"/>
              <w:bottom w:val="single" w:sz="4" w:space="0" w:color="auto"/>
              <w:right w:val="single" w:sz="4" w:space="0" w:color="auto"/>
            </w:tcBorders>
            <w:hideMark/>
          </w:tcPr>
          <w:p w14:paraId="132BBD6C" w14:textId="77777777" w:rsidR="00F87CDF" w:rsidRDefault="00F87CDF" w:rsidP="004F69AB">
            <w:pPr>
              <w:ind w:right="7"/>
              <w:rPr>
                <w:rFonts w:asciiTheme="majorHAnsi" w:hAnsiTheme="majorHAnsi" w:cstheme="majorHAnsi"/>
                <w:sz w:val="22"/>
                <w:szCs w:val="22"/>
              </w:rPr>
            </w:pPr>
            <w:r>
              <w:rPr>
                <w:rFonts w:asciiTheme="majorHAnsi" w:hAnsiTheme="majorHAnsi" w:cstheme="majorHAnsi"/>
                <w:sz w:val="22"/>
                <w:szCs w:val="22"/>
              </w:rPr>
              <w:t>V1</w:t>
            </w:r>
          </w:p>
        </w:tc>
      </w:tr>
      <w:tr w:rsidR="00F87CDF" w14:paraId="0FC25C68" w14:textId="77777777" w:rsidTr="004F69AB">
        <w:trPr>
          <w:jc w:val="center"/>
        </w:trPr>
        <w:tc>
          <w:tcPr>
            <w:tcW w:w="2268" w:type="dxa"/>
            <w:tcBorders>
              <w:top w:val="single" w:sz="4" w:space="0" w:color="auto"/>
              <w:left w:val="single" w:sz="4" w:space="0" w:color="auto"/>
              <w:bottom w:val="single" w:sz="4" w:space="0" w:color="auto"/>
              <w:right w:val="single" w:sz="4" w:space="0" w:color="auto"/>
            </w:tcBorders>
            <w:hideMark/>
          </w:tcPr>
          <w:p w14:paraId="17A58737" w14:textId="77777777" w:rsidR="00F87CDF" w:rsidRDefault="00F87CDF" w:rsidP="004F69AB">
            <w:pPr>
              <w:ind w:right="7"/>
              <w:rPr>
                <w:rFonts w:asciiTheme="majorHAnsi" w:hAnsiTheme="majorHAnsi" w:cstheme="majorHAnsi"/>
                <w:sz w:val="22"/>
                <w:szCs w:val="22"/>
              </w:rPr>
            </w:pPr>
            <w:r>
              <w:rPr>
                <w:rFonts w:asciiTheme="majorHAnsi" w:hAnsiTheme="majorHAnsi" w:cstheme="majorHAnsi"/>
                <w:sz w:val="22"/>
                <w:szCs w:val="22"/>
              </w:rPr>
              <w:t>Approved by Board on</w:t>
            </w:r>
          </w:p>
        </w:tc>
        <w:tc>
          <w:tcPr>
            <w:tcW w:w="6748" w:type="dxa"/>
            <w:tcBorders>
              <w:top w:val="single" w:sz="4" w:space="0" w:color="auto"/>
              <w:left w:val="single" w:sz="4" w:space="0" w:color="auto"/>
              <w:bottom w:val="single" w:sz="4" w:space="0" w:color="auto"/>
              <w:right w:val="single" w:sz="4" w:space="0" w:color="auto"/>
            </w:tcBorders>
          </w:tcPr>
          <w:p w14:paraId="444114A8" w14:textId="77777777" w:rsidR="00F87CDF" w:rsidRDefault="00F87CDF" w:rsidP="004F69AB">
            <w:pPr>
              <w:ind w:right="7"/>
              <w:rPr>
                <w:rFonts w:asciiTheme="majorHAnsi" w:hAnsiTheme="majorHAnsi" w:cstheme="majorHAnsi"/>
                <w:sz w:val="22"/>
                <w:szCs w:val="22"/>
              </w:rPr>
            </w:pPr>
          </w:p>
        </w:tc>
      </w:tr>
      <w:tr w:rsidR="00F87CDF" w14:paraId="1D053968" w14:textId="77777777" w:rsidTr="004F69AB">
        <w:trPr>
          <w:jc w:val="center"/>
        </w:trPr>
        <w:tc>
          <w:tcPr>
            <w:tcW w:w="2268" w:type="dxa"/>
            <w:tcBorders>
              <w:top w:val="single" w:sz="4" w:space="0" w:color="auto"/>
              <w:left w:val="single" w:sz="4" w:space="0" w:color="auto"/>
              <w:bottom w:val="single" w:sz="4" w:space="0" w:color="auto"/>
              <w:right w:val="single" w:sz="4" w:space="0" w:color="auto"/>
            </w:tcBorders>
            <w:hideMark/>
          </w:tcPr>
          <w:p w14:paraId="2E5FC06C" w14:textId="77777777" w:rsidR="00F87CDF" w:rsidRDefault="00F87CDF" w:rsidP="004F69AB">
            <w:pPr>
              <w:ind w:right="7"/>
              <w:rPr>
                <w:rFonts w:asciiTheme="majorHAnsi" w:hAnsiTheme="majorHAnsi" w:cstheme="majorHAnsi"/>
                <w:sz w:val="22"/>
                <w:szCs w:val="22"/>
              </w:rPr>
            </w:pPr>
            <w:r>
              <w:rPr>
                <w:rFonts w:asciiTheme="majorHAnsi" w:hAnsiTheme="majorHAnsi" w:cstheme="majorHAnsi"/>
                <w:sz w:val="22"/>
                <w:szCs w:val="22"/>
              </w:rPr>
              <w:t>Amendment dates</w:t>
            </w:r>
          </w:p>
        </w:tc>
        <w:tc>
          <w:tcPr>
            <w:tcW w:w="6748" w:type="dxa"/>
            <w:tcBorders>
              <w:top w:val="single" w:sz="4" w:space="0" w:color="auto"/>
              <w:left w:val="single" w:sz="4" w:space="0" w:color="auto"/>
              <w:bottom w:val="single" w:sz="4" w:space="0" w:color="auto"/>
              <w:right w:val="single" w:sz="4" w:space="0" w:color="auto"/>
            </w:tcBorders>
          </w:tcPr>
          <w:p w14:paraId="2A65C361" w14:textId="77777777" w:rsidR="00F87CDF" w:rsidRDefault="00F87CDF" w:rsidP="004F69AB">
            <w:pPr>
              <w:ind w:right="7"/>
              <w:rPr>
                <w:rFonts w:asciiTheme="majorHAnsi" w:hAnsiTheme="majorHAnsi" w:cstheme="majorHAnsi"/>
                <w:sz w:val="22"/>
                <w:szCs w:val="22"/>
              </w:rPr>
            </w:pPr>
          </w:p>
        </w:tc>
      </w:tr>
      <w:tr w:rsidR="00F87CDF" w14:paraId="2D742C2B" w14:textId="77777777" w:rsidTr="004F69AB">
        <w:trPr>
          <w:jc w:val="center"/>
        </w:trPr>
        <w:tc>
          <w:tcPr>
            <w:tcW w:w="2268" w:type="dxa"/>
            <w:tcBorders>
              <w:top w:val="single" w:sz="4" w:space="0" w:color="auto"/>
              <w:left w:val="single" w:sz="4" w:space="0" w:color="auto"/>
              <w:bottom w:val="single" w:sz="4" w:space="0" w:color="auto"/>
              <w:right w:val="single" w:sz="4" w:space="0" w:color="auto"/>
            </w:tcBorders>
            <w:hideMark/>
          </w:tcPr>
          <w:p w14:paraId="6C780419" w14:textId="77777777" w:rsidR="00F87CDF" w:rsidRDefault="00F87CDF" w:rsidP="004F69AB">
            <w:pPr>
              <w:rPr>
                <w:rFonts w:asciiTheme="majorHAnsi" w:hAnsiTheme="majorHAnsi" w:cstheme="majorHAnsi"/>
                <w:sz w:val="22"/>
                <w:szCs w:val="22"/>
              </w:rPr>
            </w:pPr>
            <w:r>
              <w:rPr>
                <w:rFonts w:asciiTheme="majorHAnsi" w:hAnsiTheme="majorHAnsi" w:cstheme="majorHAnsi"/>
                <w:sz w:val="22"/>
                <w:szCs w:val="22"/>
              </w:rPr>
              <w:t>Last Review Date</w:t>
            </w:r>
          </w:p>
        </w:tc>
        <w:tc>
          <w:tcPr>
            <w:tcW w:w="6748" w:type="dxa"/>
            <w:tcBorders>
              <w:top w:val="single" w:sz="4" w:space="0" w:color="auto"/>
              <w:left w:val="single" w:sz="4" w:space="0" w:color="auto"/>
              <w:bottom w:val="single" w:sz="4" w:space="0" w:color="auto"/>
              <w:right w:val="single" w:sz="4" w:space="0" w:color="auto"/>
            </w:tcBorders>
          </w:tcPr>
          <w:p w14:paraId="5342318F" w14:textId="77777777" w:rsidR="00F87CDF" w:rsidRDefault="00F87CDF" w:rsidP="004F69AB">
            <w:pPr>
              <w:rPr>
                <w:rFonts w:asciiTheme="majorHAnsi" w:hAnsiTheme="majorHAnsi" w:cstheme="majorHAnsi"/>
                <w:sz w:val="22"/>
                <w:szCs w:val="22"/>
              </w:rPr>
            </w:pPr>
          </w:p>
        </w:tc>
      </w:tr>
      <w:tr w:rsidR="00F87CDF" w14:paraId="092F32D0" w14:textId="77777777" w:rsidTr="004F69AB">
        <w:trPr>
          <w:jc w:val="center"/>
        </w:trPr>
        <w:tc>
          <w:tcPr>
            <w:tcW w:w="2268" w:type="dxa"/>
            <w:tcBorders>
              <w:top w:val="single" w:sz="4" w:space="0" w:color="auto"/>
              <w:left w:val="single" w:sz="4" w:space="0" w:color="auto"/>
              <w:bottom w:val="single" w:sz="4" w:space="0" w:color="auto"/>
              <w:right w:val="single" w:sz="4" w:space="0" w:color="auto"/>
            </w:tcBorders>
            <w:hideMark/>
          </w:tcPr>
          <w:p w14:paraId="5CCF32B4" w14:textId="77777777" w:rsidR="00F87CDF" w:rsidRDefault="00F87CDF" w:rsidP="004F69AB">
            <w:pPr>
              <w:ind w:right="7"/>
              <w:rPr>
                <w:rFonts w:asciiTheme="majorHAnsi" w:hAnsiTheme="majorHAnsi" w:cstheme="majorHAnsi"/>
                <w:sz w:val="22"/>
                <w:szCs w:val="22"/>
              </w:rPr>
            </w:pPr>
            <w:r>
              <w:rPr>
                <w:rFonts w:asciiTheme="majorHAnsi" w:hAnsiTheme="majorHAnsi" w:cstheme="majorHAnsi"/>
                <w:sz w:val="22"/>
                <w:szCs w:val="22"/>
              </w:rPr>
              <w:t>Review date</w:t>
            </w:r>
          </w:p>
        </w:tc>
        <w:tc>
          <w:tcPr>
            <w:tcW w:w="6748" w:type="dxa"/>
            <w:tcBorders>
              <w:top w:val="single" w:sz="4" w:space="0" w:color="auto"/>
              <w:left w:val="single" w:sz="4" w:space="0" w:color="auto"/>
              <w:bottom w:val="single" w:sz="4" w:space="0" w:color="auto"/>
              <w:right w:val="single" w:sz="4" w:space="0" w:color="auto"/>
            </w:tcBorders>
            <w:hideMark/>
          </w:tcPr>
          <w:p w14:paraId="13D90F5E" w14:textId="77777777" w:rsidR="00F87CDF" w:rsidRDefault="00F87CDF" w:rsidP="004F69AB">
            <w:pPr>
              <w:ind w:right="7"/>
              <w:rPr>
                <w:rFonts w:asciiTheme="majorHAnsi" w:hAnsiTheme="majorHAnsi" w:cstheme="majorHAnsi"/>
                <w:sz w:val="22"/>
                <w:szCs w:val="22"/>
              </w:rPr>
            </w:pPr>
            <w:r>
              <w:rPr>
                <w:rFonts w:asciiTheme="majorHAnsi" w:hAnsiTheme="majorHAnsi" w:cstheme="majorHAnsi"/>
                <w:sz w:val="22"/>
                <w:szCs w:val="22"/>
              </w:rPr>
              <w:t xml:space="preserve">Every 36 months </w:t>
            </w:r>
          </w:p>
        </w:tc>
      </w:tr>
    </w:tbl>
    <w:p w14:paraId="72BD08BC" w14:textId="77777777" w:rsidR="00F87CDF" w:rsidRDefault="00F87CDF" w:rsidP="00F87CDF">
      <w:pPr>
        <w:ind w:right="7"/>
        <w:rPr>
          <w:rFonts w:asciiTheme="majorHAnsi" w:hAnsiTheme="majorHAnsi" w:cstheme="majorHAnsi"/>
          <w:sz w:val="22"/>
          <w:szCs w:val="22"/>
        </w:rPr>
      </w:pPr>
    </w:p>
    <w:p w14:paraId="590516D2" w14:textId="77777777" w:rsidR="00F87CDF" w:rsidRDefault="00F87CDF" w:rsidP="00F87CDF">
      <w:pPr>
        <w:jc w:val="both"/>
        <w:textAlignment w:val="baseline"/>
        <w:rPr>
          <w:rFonts w:asciiTheme="majorHAnsi" w:eastAsia="Times New Roman" w:hAnsiTheme="majorHAnsi" w:cstheme="majorHAnsi"/>
          <w:b/>
          <w:bCs/>
          <w:sz w:val="22"/>
          <w:szCs w:val="22"/>
          <w:lang w:val="en-US"/>
        </w:rPr>
      </w:pPr>
      <w:r>
        <w:rPr>
          <w:rFonts w:asciiTheme="majorHAnsi" w:eastAsia="Times New Roman" w:hAnsiTheme="majorHAnsi" w:cstheme="majorHAnsi"/>
          <w:b/>
          <w:bCs/>
          <w:sz w:val="22"/>
          <w:szCs w:val="22"/>
          <w:lang w:val="en-US"/>
        </w:rPr>
        <w:t>Introduction</w:t>
      </w:r>
    </w:p>
    <w:p w14:paraId="33496050" w14:textId="77777777" w:rsidR="00F87CDF" w:rsidRDefault="00F87CDF" w:rsidP="00F87CDF">
      <w:pPr>
        <w:jc w:val="both"/>
        <w:textAlignment w:val="baseline"/>
        <w:rPr>
          <w:rFonts w:asciiTheme="majorHAnsi" w:eastAsia="Times New Roman" w:hAnsiTheme="majorHAnsi" w:cstheme="majorHAnsi"/>
          <w:sz w:val="22"/>
          <w:szCs w:val="22"/>
          <w:lang w:val="en-US"/>
        </w:rPr>
      </w:pPr>
      <w:r>
        <w:rPr>
          <w:rFonts w:asciiTheme="majorHAnsi" w:eastAsia="Times New Roman" w:hAnsiTheme="majorHAnsi" w:cstheme="majorHAnsi"/>
          <w:sz w:val="22"/>
          <w:szCs w:val="22"/>
          <w:lang w:val="en-US"/>
        </w:rPr>
        <w:t>Southern Tablelands Arts is a not-for-profit incorporated association and, as such, its operations are governed by legislation under the Associations Incorporation Act 2009 (NSW). The Board of Management of Southern Tablelands Arts is responsible for good governance according to this legislation and for monitoring the performance of the organisation according to its Constitution, Values and Strategic Plan.</w:t>
      </w:r>
    </w:p>
    <w:p w14:paraId="2100B7BA" w14:textId="77777777" w:rsidR="00F87CDF" w:rsidRDefault="00F87CDF" w:rsidP="00F87CDF">
      <w:pPr>
        <w:jc w:val="both"/>
        <w:textAlignment w:val="baseline"/>
        <w:rPr>
          <w:rFonts w:asciiTheme="majorHAnsi" w:eastAsia="Times New Roman" w:hAnsiTheme="majorHAnsi" w:cstheme="majorHAnsi"/>
          <w:sz w:val="22"/>
          <w:szCs w:val="22"/>
          <w:lang w:val="en-US"/>
        </w:rPr>
      </w:pPr>
    </w:p>
    <w:p w14:paraId="33952C2B" w14:textId="77777777" w:rsidR="00F87CDF" w:rsidRDefault="00F87CDF" w:rsidP="00F87CDF">
      <w:pPr>
        <w:jc w:val="both"/>
        <w:textAlignment w:val="baseline"/>
        <w:rPr>
          <w:rFonts w:asciiTheme="majorHAnsi" w:eastAsia="Times New Roman" w:hAnsiTheme="majorHAnsi" w:cstheme="majorHAnsi"/>
          <w:sz w:val="22"/>
          <w:szCs w:val="22"/>
          <w:lang w:val="en-US"/>
        </w:rPr>
      </w:pPr>
      <w:r>
        <w:rPr>
          <w:rFonts w:asciiTheme="majorHAnsi" w:eastAsia="Times New Roman" w:hAnsiTheme="majorHAnsi" w:cstheme="majorHAnsi"/>
          <w:sz w:val="22"/>
          <w:szCs w:val="22"/>
          <w:lang w:val="en-US"/>
        </w:rPr>
        <w:t>The governance structure is a two-tier model comprising of the STA Board of Management governing the organisation and Advisory Panel of representatives from contributing LGAs who provide a contact point for STA with our LGAs, strategic input and feedback into programming and direction.</w:t>
      </w:r>
    </w:p>
    <w:p w14:paraId="7CCC400A" w14:textId="77777777" w:rsidR="00F87CDF" w:rsidRDefault="00F87CDF" w:rsidP="00F87CDF">
      <w:pPr>
        <w:jc w:val="both"/>
        <w:textAlignment w:val="baseline"/>
        <w:rPr>
          <w:rFonts w:asciiTheme="majorHAnsi" w:eastAsia="Times New Roman" w:hAnsiTheme="majorHAnsi" w:cstheme="majorHAnsi"/>
          <w:sz w:val="22"/>
          <w:szCs w:val="22"/>
          <w:lang w:val="en-US"/>
        </w:rPr>
      </w:pPr>
    </w:p>
    <w:p w14:paraId="42C1B858" w14:textId="77777777" w:rsidR="00F87CDF" w:rsidRDefault="00F87CDF" w:rsidP="00F87CDF">
      <w:pPr>
        <w:jc w:val="both"/>
        <w:textAlignment w:val="baseline"/>
        <w:rPr>
          <w:rFonts w:asciiTheme="majorHAnsi" w:eastAsia="Times New Roman" w:hAnsiTheme="majorHAnsi" w:cstheme="majorHAnsi"/>
          <w:b/>
          <w:bCs/>
          <w:sz w:val="22"/>
          <w:szCs w:val="22"/>
          <w:lang w:val="en-US"/>
        </w:rPr>
      </w:pPr>
      <w:r>
        <w:rPr>
          <w:rFonts w:asciiTheme="majorHAnsi" w:eastAsia="Times New Roman" w:hAnsiTheme="majorHAnsi" w:cstheme="majorHAnsi"/>
          <w:b/>
          <w:bCs/>
          <w:sz w:val="22"/>
          <w:szCs w:val="22"/>
          <w:lang w:val="en-US"/>
        </w:rPr>
        <w:t>Purpose</w:t>
      </w:r>
    </w:p>
    <w:p w14:paraId="1CC9D36D" w14:textId="77777777" w:rsidR="00F87CDF" w:rsidRDefault="00F87CDF" w:rsidP="00F87CDF">
      <w:pPr>
        <w:jc w:val="both"/>
        <w:textAlignment w:val="baseline"/>
        <w:rPr>
          <w:rFonts w:asciiTheme="majorHAnsi" w:eastAsia="Times New Roman" w:hAnsiTheme="majorHAnsi" w:cstheme="majorHAnsi"/>
          <w:sz w:val="22"/>
          <w:szCs w:val="22"/>
          <w:lang w:val="en-US"/>
        </w:rPr>
      </w:pPr>
      <w:r>
        <w:rPr>
          <w:rFonts w:asciiTheme="majorHAnsi" w:eastAsia="Times New Roman" w:hAnsiTheme="majorHAnsi" w:cstheme="majorHAnsi"/>
          <w:sz w:val="22"/>
          <w:szCs w:val="22"/>
          <w:lang w:val="en-US"/>
        </w:rPr>
        <w:t xml:space="preserve">The purpose of the STA Advisory Panel Policy is to set out the roles and responsibilities of the Advisory Panel which will contribute to information exchange, networking, programming, and strategic direction of the organisation. </w:t>
      </w:r>
    </w:p>
    <w:p w14:paraId="05C0ACB5" w14:textId="77777777" w:rsidR="00F87CDF" w:rsidRDefault="00F87CDF" w:rsidP="00F87CDF">
      <w:pPr>
        <w:jc w:val="both"/>
        <w:textAlignment w:val="baseline"/>
        <w:rPr>
          <w:rFonts w:asciiTheme="majorHAnsi" w:eastAsia="Times New Roman" w:hAnsiTheme="majorHAnsi" w:cstheme="majorHAnsi"/>
          <w:sz w:val="22"/>
          <w:szCs w:val="22"/>
          <w:lang w:val="en-US"/>
        </w:rPr>
      </w:pPr>
    </w:p>
    <w:p w14:paraId="4BAE4065" w14:textId="77777777" w:rsidR="00F87CDF" w:rsidRDefault="00F87CDF" w:rsidP="00F87CDF">
      <w:pPr>
        <w:jc w:val="both"/>
        <w:textAlignment w:val="baseline"/>
        <w:rPr>
          <w:rFonts w:asciiTheme="majorHAnsi" w:eastAsia="Times New Roman" w:hAnsiTheme="majorHAnsi" w:cstheme="majorHAnsi"/>
          <w:b/>
          <w:bCs/>
          <w:sz w:val="22"/>
          <w:szCs w:val="22"/>
          <w:lang w:val="en-US"/>
        </w:rPr>
      </w:pPr>
      <w:r>
        <w:rPr>
          <w:rFonts w:asciiTheme="majorHAnsi" w:eastAsia="Times New Roman" w:hAnsiTheme="majorHAnsi" w:cstheme="majorHAnsi"/>
          <w:b/>
          <w:bCs/>
          <w:sz w:val="22"/>
          <w:szCs w:val="22"/>
          <w:lang w:val="en-US"/>
        </w:rPr>
        <w:t>Policy</w:t>
      </w:r>
    </w:p>
    <w:p w14:paraId="76E935B5" w14:textId="77777777" w:rsidR="00F87CDF" w:rsidRDefault="00F87CDF" w:rsidP="00F87CDF">
      <w:pPr>
        <w:jc w:val="both"/>
        <w:textAlignment w:val="baseline"/>
        <w:rPr>
          <w:rFonts w:asciiTheme="majorHAnsi" w:eastAsia="Times New Roman" w:hAnsiTheme="majorHAnsi" w:cstheme="majorHAnsi"/>
          <w:b/>
          <w:bCs/>
          <w:sz w:val="22"/>
          <w:szCs w:val="22"/>
          <w:lang w:val="en-US"/>
        </w:rPr>
      </w:pPr>
    </w:p>
    <w:p w14:paraId="6BBE6AD8" w14:textId="77777777" w:rsidR="00F87CDF" w:rsidRDefault="00F87CDF" w:rsidP="00F87CDF">
      <w:pPr>
        <w:jc w:val="both"/>
        <w:textAlignment w:val="baseline"/>
        <w:rPr>
          <w:rFonts w:asciiTheme="majorHAnsi" w:eastAsia="Times New Roman" w:hAnsiTheme="majorHAnsi" w:cstheme="majorHAnsi"/>
          <w:b/>
          <w:bCs/>
          <w:sz w:val="22"/>
          <w:szCs w:val="22"/>
          <w:lang w:val="en-US"/>
        </w:rPr>
      </w:pPr>
      <w:bookmarkStart w:id="0" w:name="_Hlk510610536"/>
      <w:r>
        <w:rPr>
          <w:rFonts w:asciiTheme="majorHAnsi" w:eastAsia="Times New Roman" w:hAnsiTheme="majorHAnsi" w:cstheme="majorHAnsi"/>
          <w:b/>
          <w:bCs/>
          <w:sz w:val="22"/>
          <w:szCs w:val="22"/>
          <w:lang w:val="en-US"/>
        </w:rPr>
        <w:t>The Composition of the Advisory Panel</w:t>
      </w:r>
    </w:p>
    <w:p w14:paraId="0315D7AF" w14:textId="77777777" w:rsidR="00F87CDF" w:rsidRDefault="00F87CDF" w:rsidP="00F87CDF">
      <w:pPr>
        <w:pStyle w:val="ListParagraph"/>
        <w:numPr>
          <w:ilvl w:val="0"/>
          <w:numId w:val="9"/>
        </w:numPr>
        <w:jc w:val="both"/>
        <w:textAlignment w:val="baseline"/>
        <w:rPr>
          <w:rFonts w:asciiTheme="majorHAnsi" w:eastAsia="Times New Roman" w:hAnsiTheme="majorHAnsi" w:cstheme="majorHAnsi"/>
          <w:sz w:val="22"/>
          <w:szCs w:val="22"/>
          <w:lang w:val="en-US"/>
        </w:rPr>
      </w:pPr>
      <w:r>
        <w:rPr>
          <w:rFonts w:asciiTheme="majorHAnsi" w:eastAsia="Times New Roman" w:hAnsiTheme="majorHAnsi" w:cstheme="majorHAnsi"/>
          <w:sz w:val="22"/>
          <w:szCs w:val="22"/>
          <w:lang w:val="en-US"/>
        </w:rPr>
        <w:t>The Advisory Panel comprises a up to two representatives from each contributing LGA in the STA region. Ideally one from the staff and another from within the elected councilors.</w:t>
      </w:r>
    </w:p>
    <w:p w14:paraId="780007BF" w14:textId="77777777" w:rsidR="00F87CDF" w:rsidRDefault="00F87CDF" w:rsidP="00F87CDF">
      <w:pPr>
        <w:pStyle w:val="ListParagraph"/>
        <w:numPr>
          <w:ilvl w:val="0"/>
          <w:numId w:val="9"/>
        </w:numPr>
        <w:jc w:val="both"/>
        <w:textAlignment w:val="baseline"/>
        <w:rPr>
          <w:rFonts w:asciiTheme="majorHAnsi" w:eastAsia="Times New Roman" w:hAnsiTheme="majorHAnsi" w:cstheme="majorHAnsi"/>
          <w:sz w:val="22"/>
          <w:szCs w:val="22"/>
          <w:lang w:val="en-US"/>
        </w:rPr>
      </w:pPr>
      <w:r>
        <w:rPr>
          <w:rFonts w:asciiTheme="majorHAnsi" w:eastAsia="Times New Roman" w:hAnsiTheme="majorHAnsi" w:cstheme="majorHAnsi"/>
          <w:sz w:val="22"/>
          <w:szCs w:val="22"/>
          <w:lang w:val="en-US"/>
        </w:rPr>
        <w:t xml:space="preserve">Each contributing LGA will nominate up to two delegates to serve on the Advisory Panel.  </w:t>
      </w:r>
      <w:bookmarkEnd w:id="0"/>
    </w:p>
    <w:p w14:paraId="34362CEA" w14:textId="77777777" w:rsidR="00F87CDF" w:rsidRDefault="00F87CDF" w:rsidP="00F87CDF">
      <w:pPr>
        <w:jc w:val="both"/>
        <w:textAlignment w:val="baseline"/>
        <w:rPr>
          <w:rFonts w:asciiTheme="majorHAnsi" w:eastAsia="Times New Roman" w:hAnsiTheme="majorHAnsi" w:cstheme="majorHAnsi"/>
          <w:b/>
          <w:bCs/>
          <w:sz w:val="22"/>
          <w:szCs w:val="22"/>
          <w:lang w:val="en-US"/>
        </w:rPr>
      </w:pPr>
      <w:r>
        <w:rPr>
          <w:rFonts w:asciiTheme="majorHAnsi" w:eastAsia="Times New Roman" w:hAnsiTheme="majorHAnsi" w:cstheme="majorHAnsi"/>
          <w:b/>
          <w:bCs/>
          <w:sz w:val="22"/>
          <w:szCs w:val="22"/>
          <w:lang w:val="en-US"/>
        </w:rPr>
        <w:t>The Role and Responsibilities of the Advisory Panel</w:t>
      </w:r>
    </w:p>
    <w:p w14:paraId="1D65E799" w14:textId="77777777" w:rsidR="00F87CDF" w:rsidRDefault="00F87CDF" w:rsidP="00F87CDF">
      <w:pPr>
        <w:pStyle w:val="ListParagraph"/>
        <w:numPr>
          <w:ilvl w:val="0"/>
          <w:numId w:val="9"/>
        </w:numPr>
        <w:jc w:val="both"/>
        <w:textAlignment w:val="baseline"/>
        <w:rPr>
          <w:rFonts w:asciiTheme="majorHAnsi" w:eastAsia="Times New Roman" w:hAnsiTheme="majorHAnsi" w:cstheme="majorHAnsi"/>
          <w:sz w:val="22"/>
          <w:szCs w:val="22"/>
          <w:lang w:val="en-US"/>
        </w:rPr>
      </w:pPr>
      <w:r>
        <w:rPr>
          <w:rFonts w:asciiTheme="majorHAnsi" w:eastAsia="Times New Roman" w:hAnsiTheme="majorHAnsi" w:cstheme="majorHAnsi"/>
          <w:sz w:val="22"/>
          <w:szCs w:val="22"/>
          <w:lang w:val="en-US"/>
        </w:rPr>
        <w:t>Advisory Panel delegates will provide input into programming and strategic direction.</w:t>
      </w:r>
    </w:p>
    <w:p w14:paraId="6972A335" w14:textId="77777777" w:rsidR="00F87CDF" w:rsidRDefault="00F87CDF" w:rsidP="00F87CDF">
      <w:pPr>
        <w:pStyle w:val="ListParagraph"/>
        <w:numPr>
          <w:ilvl w:val="0"/>
          <w:numId w:val="9"/>
        </w:numPr>
        <w:jc w:val="both"/>
        <w:textAlignment w:val="baseline"/>
        <w:rPr>
          <w:rFonts w:asciiTheme="majorHAnsi" w:eastAsia="Times New Roman" w:hAnsiTheme="majorHAnsi" w:cstheme="majorHAnsi"/>
          <w:sz w:val="22"/>
          <w:szCs w:val="22"/>
          <w:lang w:val="en-US"/>
        </w:rPr>
      </w:pPr>
      <w:r>
        <w:rPr>
          <w:rFonts w:asciiTheme="majorHAnsi" w:eastAsia="Times New Roman" w:hAnsiTheme="majorHAnsi" w:cstheme="majorHAnsi"/>
          <w:sz w:val="22"/>
          <w:szCs w:val="22"/>
          <w:lang w:val="en-US"/>
        </w:rPr>
        <w:t>The Advisory Panel will receive regular updates from the Executive Director and may receive requests for feedback or input on policy development and potential projects.</w:t>
      </w:r>
    </w:p>
    <w:p w14:paraId="6DEC2528" w14:textId="77777777" w:rsidR="00F87CDF" w:rsidRDefault="00F87CDF" w:rsidP="00F87CDF">
      <w:pPr>
        <w:pStyle w:val="ListParagraph"/>
        <w:numPr>
          <w:ilvl w:val="0"/>
          <w:numId w:val="9"/>
        </w:numPr>
        <w:jc w:val="both"/>
        <w:textAlignment w:val="baseline"/>
        <w:rPr>
          <w:rFonts w:asciiTheme="majorHAnsi" w:eastAsia="Times New Roman" w:hAnsiTheme="majorHAnsi" w:cstheme="majorHAnsi"/>
          <w:sz w:val="22"/>
          <w:szCs w:val="22"/>
          <w:lang w:val="en-US"/>
        </w:rPr>
      </w:pPr>
      <w:r>
        <w:rPr>
          <w:rFonts w:asciiTheme="majorHAnsi" w:eastAsia="Times New Roman" w:hAnsiTheme="majorHAnsi" w:cstheme="majorHAnsi"/>
          <w:sz w:val="22"/>
          <w:szCs w:val="22"/>
          <w:lang w:val="en-US"/>
        </w:rPr>
        <w:t xml:space="preserve">Advisory Panel delegates will disseminate STA information and opportunities into their region and organisations. </w:t>
      </w:r>
    </w:p>
    <w:p w14:paraId="175A67DE" w14:textId="77777777" w:rsidR="00F87CDF" w:rsidRDefault="00F87CDF" w:rsidP="00F87CDF">
      <w:pPr>
        <w:pStyle w:val="ListParagraph"/>
        <w:numPr>
          <w:ilvl w:val="0"/>
          <w:numId w:val="9"/>
        </w:numPr>
        <w:jc w:val="both"/>
        <w:textAlignment w:val="baseline"/>
        <w:rPr>
          <w:rFonts w:asciiTheme="majorHAnsi" w:eastAsia="Times New Roman" w:hAnsiTheme="majorHAnsi" w:cstheme="majorHAnsi"/>
          <w:sz w:val="22"/>
          <w:szCs w:val="22"/>
          <w:lang w:val="en-US"/>
        </w:rPr>
      </w:pPr>
      <w:r>
        <w:rPr>
          <w:rFonts w:asciiTheme="majorHAnsi" w:eastAsia="Times New Roman" w:hAnsiTheme="majorHAnsi" w:cstheme="majorHAnsi"/>
          <w:sz w:val="22"/>
          <w:szCs w:val="22"/>
          <w:lang w:val="en-US"/>
        </w:rPr>
        <w:t xml:space="preserve">Advisory Panel delegates will act as champions and advocates for Southern Tablelands Arts in their region.  </w:t>
      </w:r>
    </w:p>
    <w:p w14:paraId="024F7EB4" w14:textId="77777777" w:rsidR="00F87CDF" w:rsidRDefault="00F87CDF" w:rsidP="00F87CDF">
      <w:pPr>
        <w:pStyle w:val="ListParagraph"/>
        <w:numPr>
          <w:ilvl w:val="0"/>
          <w:numId w:val="9"/>
        </w:numPr>
        <w:jc w:val="both"/>
        <w:textAlignment w:val="baseline"/>
        <w:rPr>
          <w:rFonts w:asciiTheme="majorHAnsi" w:eastAsia="Times New Roman" w:hAnsiTheme="majorHAnsi" w:cstheme="majorHAnsi"/>
          <w:sz w:val="22"/>
          <w:szCs w:val="22"/>
          <w:lang w:val="en-US"/>
        </w:rPr>
      </w:pPr>
      <w:r>
        <w:rPr>
          <w:rFonts w:asciiTheme="majorHAnsi" w:eastAsia="Times New Roman" w:hAnsiTheme="majorHAnsi" w:cstheme="majorHAnsi"/>
          <w:sz w:val="22"/>
          <w:szCs w:val="22"/>
          <w:lang w:val="en-US"/>
        </w:rPr>
        <w:t xml:space="preserve">Advisory Panel delegates will be advocates for STA within their organisations. </w:t>
      </w:r>
    </w:p>
    <w:p w14:paraId="3EBC64B5" w14:textId="77777777" w:rsidR="00F87CDF" w:rsidRDefault="00F87CDF" w:rsidP="00F87CDF">
      <w:pPr>
        <w:pStyle w:val="ListParagraph"/>
        <w:numPr>
          <w:ilvl w:val="0"/>
          <w:numId w:val="9"/>
        </w:numPr>
        <w:jc w:val="both"/>
        <w:textAlignment w:val="baseline"/>
        <w:rPr>
          <w:rFonts w:asciiTheme="majorHAnsi" w:eastAsia="Times New Roman" w:hAnsiTheme="majorHAnsi" w:cstheme="majorHAnsi"/>
          <w:sz w:val="22"/>
          <w:szCs w:val="22"/>
          <w:lang w:val="en-US"/>
        </w:rPr>
      </w:pPr>
      <w:r>
        <w:rPr>
          <w:rFonts w:asciiTheme="majorHAnsi" w:eastAsia="Times New Roman" w:hAnsiTheme="majorHAnsi" w:cstheme="majorHAnsi"/>
          <w:sz w:val="22"/>
          <w:szCs w:val="22"/>
          <w:lang w:val="en-US"/>
        </w:rPr>
        <w:t>Advisory Panel delegates will prepare and present a regional round up at each Advisory Panel Meeting, highlighting the arts and cultural ecosystem of their LGA.</w:t>
      </w:r>
    </w:p>
    <w:p w14:paraId="5C7038C4" w14:textId="77777777" w:rsidR="00F87CDF" w:rsidRDefault="00F87CDF" w:rsidP="00F87CDF">
      <w:pPr>
        <w:jc w:val="both"/>
        <w:textAlignment w:val="baseline"/>
        <w:rPr>
          <w:rFonts w:asciiTheme="majorHAnsi" w:eastAsia="Times New Roman" w:hAnsiTheme="majorHAnsi" w:cstheme="majorHAnsi"/>
          <w:sz w:val="22"/>
          <w:szCs w:val="22"/>
          <w:lang w:val="en-US"/>
        </w:rPr>
      </w:pPr>
    </w:p>
    <w:p w14:paraId="583E8CD8" w14:textId="77777777" w:rsidR="00F87CDF" w:rsidRDefault="00F87CDF" w:rsidP="00F87CDF">
      <w:pPr>
        <w:jc w:val="both"/>
        <w:textAlignment w:val="baseline"/>
        <w:rPr>
          <w:rFonts w:asciiTheme="majorHAnsi" w:eastAsia="Times New Roman" w:hAnsiTheme="majorHAnsi" w:cstheme="majorHAnsi"/>
          <w:b/>
          <w:bCs/>
          <w:sz w:val="22"/>
          <w:szCs w:val="22"/>
          <w:lang w:val="en-US"/>
        </w:rPr>
      </w:pPr>
      <w:r>
        <w:rPr>
          <w:rFonts w:asciiTheme="majorHAnsi" w:eastAsia="Times New Roman" w:hAnsiTheme="majorHAnsi" w:cstheme="majorHAnsi"/>
          <w:b/>
          <w:bCs/>
          <w:sz w:val="22"/>
          <w:szCs w:val="22"/>
          <w:lang w:val="en-US"/>
        </w:rPr>
        <w:t>Meetings</w:t>
      </w:r>
    </w:p>
    <w:p w14:paraId="72AE2BE8" w14:textId="77777777" w:rsidR="00F87CDF" w:rsidRDefault="00F87CDF" w:rsidP="00F87CDF">
      <w:pPr>
        <w:jc w:val="both"/>
        <w:textAlignment w:val="baseline"/>
        <w:rPr>
          <w:rFonts w:asciiTheme="majorHAnsi" w:eastAsia="Times New Roman" w:hAnsiTheme="majorHAnsi" w:cstheme="majorHAnsi"/>
          <w:sz w:val="22"/>
          <w:szCs w:val="22"/>
          <w:lang w:val="en-US"/>
        </w:rPr>
      </w:pPr>
      <w:r>
        <w:rPr>
          <w:rFonts w:asciiTheme="majorHAnsi" w:eastAsia="Times New Roman" w:hAnsiTheme="majorHAnsi" w:cstheme="majorHAnsi"/>
          <w:sz w:val="22"/>
          <w:szCs w:val="22"/>
          <w:lang w:val="en-US"/>
        </w:rPr>
        <w:t>The Advisory Panel members will meet twice a year in Autumn and Spring plus attend the Annual General Meeting.</w:t>
      </w:r>
    </w:p>
    <w:p w14:paraId="1ED763A3" w14:textId="77777777" w:rsidR="00F87CDF" w:rsidRDefault="00F87CDF" w:rsidP="00F87CDF">
      <w:pPr>
        <w:jc w:val="both"/>
        <w:textAlignment w:val="baseline"/>
        <w:rPr>
          <w:rFonts w:asciiTheme="majorHAnsi" w:eastAsia="Times New Roman" w:hAnsiTheme="majorHAnsi" w:cstheme="majorHAnsi"/>
          <w:sz w:val="22"/>
          <w:szCs w:val="22"/>
          <w:lang w:val="en-US"/>
        </w:rPr>
      </w:pPr>
      <w:r>
        <w:rPr>
          <w:rFonts w:asciiTheme="majorHAnsi" w:eastAsia="Times New Roman" w:hAnsiTheme="majorHAnsi" w:cstheme="majorHAnsi"/>
          <w:sz w:val="22"/>
          <w:szCs w:val="22"/>
          <w:lang w:val="en-US"/>
        </w:rPr>
        <w:t>The locations of the Advisory Panel meetings will rotate to be hosted by each LGA.</w:t>
      </w:r>
    </w:p>
    <w:p w14:paraId="48161D89" w14:textId="77777777" w:rsidR="00F87CDF" w:rsidRDefault="00F87CDF" w:rsidP="00F87CDF">
      <w:pPr>
        <w:jc w:val="both"/>
        <w:textAlignment w:val="baseline"/>
        <w:rPr>
          <w:rFonts w:asciiTheme="majorHAnsi" w:eastAsia="Times New Roman" w:hAnsiTheme="majorHAnsi" w:cstheme="majorHAnsi"/>
          <w:sz w:val="22"/>
          <w:szCs w:val="22"/>
          <w:lang w:val="en-US"/>
        </w:rPr>
      </w:pPr>
      <w:r>
        <w:rPr>
          <w:rFonts w:asciiTheme="majorHAnsi" w:eastAsia="Times New Roman" w:hAnsiTheme="majorHAnsi" w:cstheme="majorHAnsi"/>
          <w:sz w:val="22"/>
          <w:szCs w:val="22"/>
          <w:lang w:val="en-US"/>
        </w:rPr>
        <w:t xml:space="preserve">STA Board of Management members will also attend the Advisory Committee meetings. </w:t>
      </w:r>
    </w:p>
    <w:p w14:paraId="1377E8E3" w14:textId="77777777" w:rsidR="00F87CDF" w:rsidRDefault="00F87CDF" w:rsidP="00F87CDF">
      <w:pPr>
        <w:jc w:val="both"/>
        <w:textAlignment w:val="baseline"/>
        <w:rPr>
          <w:rFonts w:asciiTheme="majorHAnsi" w:eastAsia="Times New Roman" w:hAnsiTheme="majorHAnsi" w:cstheme="majorHAnsi"/>
          <w:sz w:val="22"/>
          <w:szCs w:val="22"/>
          <w:lang w:val="en-US"/>
        </w:rPr>
      </w:pPr>
    </w:p>
    <w:p w14:paraId="7A2E1751" w14:textId="77777777" w:rsidR="00F87CDF" w:rsidRDefault="00F87CDF" w:rsidP="00F87CDF">
      <w:pPr>
        <w:jc w:val="both"/>
        <w:textAlignment w:val="baseline"/>
        <w:rPr>
          <w:rFonts w:asciiTheme="majorHAnsi" w:eastAsia="Times New Roman" w:hAnsiTheme="majorHAnsi" w:cstheme="majorHAnsi"/>
          <w:b/>
          <w:bCs/>
          <w:sz w:val="22"/>
          <w:szCs w:val="22"/>
          <w:lang w:val="en-US"/>
        </w:rPr>
      </w:pPr>
      <w:r>
        <w:rPr>
          <w:rFonts w:asciiTheme="majorHAnsi" w:eastAsia="Times New Roman" w:hAnsiTheme="majorHAnsi" w:cstheme="majorHAnsi"/>
          <w:b/>
          <w:bCs/>
          <w:sz w:val="22"/>
          <w:szCs w:val="22"/>
          <w:lang w:val="en-US"/>
        </w:rPr>
        <w:lastRenderedPageBreak/>
        <w:t>Term of appointment</w:t>
      </w:r>
    </w:p>
    <w:p w14:paraId="554169DF" w14:textId="7278EE58" w:rsidR="00F87CDF" w:rsidRDefault="00F87CDF" w:rsidP="00F87CDF">
      <w:pPr>
        <w:jc w:val="both"/>
        <w:textAlignment w:val="baseline"/>
        <w:rPr>
          <w:rFonts w:asciiTheme="majorHAnsi" w:eastAsia="Times New Roman" w:hAnsiTheme="majorHAnsi" w:cstheme="majorHAnsi"/>
          <w:sz w:val="22"/>
          <w:szCs w:val="22"/>
          <w:lang w:val="en-US"/>
        </w:rPr>
      </w:pPr>
      <w:r>
        <w:rPr>
          <w:rFonts w:asciiTheme="majorHAnsi" w:eastAsia="Times New Roman" w:hAnsiTheme="majorHAnsi" w:cstheme="majorHAnsi"/>
          <w:sz w:val="22"/>
          <w:szCs w:val="22"/>
          <w:lang w:val="en-US"/>
        </w:rPr>
        <w:t xml:space="preserve">Delegates who are nominated by </w:t>
      </w:r>
      <w:proofErr w:type="gramStart"/>
      <w:r>
        <w:rPr>
          <w:rFonts w:asciiTheme="majorHAnsi" w:eastAsia="Times New Roman" w:hAnsiTheme="majorHAnsi" w:cstheme="majorHAnsi"/>
          <w:sz w:val="22"/>
          <w:szCs w:val="22"/>
          <w:lang w:val="en-US"/>
        </w:rPr>
        <w:t>Council and</w:t>
      </w:r>
      <w:proofErr w:type="gramEnd"/>
      <w:r>
        <w:rPr>
          <w:rFonts w:asciiTheme="majorHAnsi" w:eastAsia="Times New Roman" w:hAnsiTheme="majorHAnsi" w:cstheme="majorHAnsi"/>
          <w:sz w:val="22"/>
          <w:szCs w:val="22"/>
          <w:lang w:val="en-US"/>
        </w:rPr>
        <w:t xml:space="preserve"> will stay on the committee until Council cho</w:t>
      </w:r>
      <w:r w:rsidR="00026DB4">
        <w:rPr>
          <w:rFonts w:asciiTheme="majorHAnsi" w:eastAsia="Times New Roman" w:hAnsiTheme="majorHAnsi" w:cstheme="majorHAnsi"/>
          <w:sz w:val="22"/>
          <w:szCs w:val="22"/>
          <w:lang w:val="en-US"/>
        </w:rPr>
        <w:t>o</w:t>
      </w:r>
      <w:r>
        <w:rPr>
          <w:rFonts w:asciiTheme="majorHAnsi" w:eastAsia="Times New Roman" w:hAnsiTheme="majorHAnsi" w:cstheme="majorHAnsi"/>
          <w:sz w:val="22"/>
          <w:szCs w:val="22"/>
          <w:lang w:val="en-US"/>
        </w:rPr>
        <w:t xml:space="preserve">se to replace them. </w:t>
      </w:r>
    </w:p>
    <w:p w14:paraId="49877C22" w14:textId="77777777" w:rsidR="00F87CDF" w:rsidRDefault="00F87CDF" w:rsidP="00F87CDF">
      <w:pPr>
        <w:jc w:val="both"/>
        <w:textAlignment w:val="baseline"/>
        <w:rPr>
          <w:rFonts w:asciiTheme="majorHAnsi" w:eastAsia="Times New Roman" w:hAnsiTheme="majorHAnsi" w:cstheme="majorHAnsi"/>
          <w:sz w:val="22"/>
          <w:szCs w:val="22"/>
          <w:lang w:val="en-US"/>
        </w:rPr>
      </w:pPr>
    </w:p>
    <w:p w14:paraId="6DB2024F" w14:textId="77777777" w:rsidR="00F87CDF" w:rsidRDefault="00F87CDF" w:rsidP="00F87CDF">
      <w:pPr>
        <w:jc w:val="both"/>
        <w:textAlignment w:val="baseline"/>
        <w:rPr>
          <w:rFonts w:asciiTheme="majorHAnsi" w:eastAsia="Times New Roman" w:hAnsiTheme="majorHAnsi" w:cstheme="majorHAnsi"/>
          <w:b/>
          <w:bCs/>
          <w:sz w:val="22"/>
          <w:szCs w:val="22"/>
          <w:lang w:val="en-US"/>
        </w:rPr>
      </w:pPr>
      <w:r>
        <w:rPr>
          <w:rFonts w:asciiTheme="majorHAnsi" w:eastAsia="Times New Roman" w:hAnsiTheme="majorHAnsi" w:cstheme="majorHAnsi"/>
          <w:b/>
          <w:bCs/>
          <w:sz w:val="22"/>
          <w:szCs w:val="22"/>
          <w:lang w:val="en-US"/>
        </w:rPr>
        <w:t>Associated Documents:</w:t>
      </w:r>
    </w:p>
    <w:p w14:paraId="610F885C" w14:textId="77777777" w:rsidR="00F87CDF" w:rsidRDefault="00F87CDF" w:rsidP="00F87CDF">
      <w:pPr>
        <w:jc w:val="both"/>
        <w:textAlignment w:val="baseline"/>
        <w:rPr>
          <w:rFonts w:asciiTheme="majorHAnsi" w:eastAsia="Times New Roman" w:hAnsiTheme="majorHAnsi" w:cstheme="majorHAnsi"/>
          <w:sz w:val="22"/>
          <w:szCs w:val="22"/>
          <w:lang w:val="en-US"/>
        </w:rPr>
      </w:pPr>
    </w:p>
    <w:p w14:paraId="2BEF0E69" w14:textId="77777777" w:rsidR="00F87CDF" w:rsidRDefault="00F87CDF" w:rsidP="00F87CDF">
      <w:pPr>
        <w:jc w:val="both"/>
        <w:textAlignment w:val="baseline"/>
        <w:rPr>
          <w:rFonts w:asciiTheme="majorHAnsi" w:eastAsia="Times New Roman" w:hAnsiTheme="majorHAnsi" w:cstheme="majorHAnsi"/>
          <w:b/>
          <w:bCs/>
          <w:sz w:val="22"/>
          <w:szCs w:val="22"/>
          <w:lang w:val="en-US"/>
        </w:rPr>
      </w:pPr>
      <w:r>
        <w:rPr>
          <w:rFonts w:asciiTheme="majorHAnsi" w:eastAsia="Times New Roman" w:hAnsiTheme="majorHAnsi" w:cstheme="majorHAnsi"/>
          <w:b/>
          <w:bCs/>
          <w:sz w:val="22"/>
          <w:szCs w:val="22"/>
          <w:lang w:val="en-US"/>
        </w:rPr>
        <w:t>Implementation</w:t>
      </w:r>
    </w:p>
    <w:p w14:paraId="0D089595" w14:textId="77777777" w:rsidR="00F87CDF" w:rsidRDefault="00F87CDF" w:rsidP="00F87CDF">
      <w:pPr>
        <w:jc w:val="both"/>
        <w:textAlignment w:val="baseline"/>
        <w:rPr>
          <w:rFonts w:asciiTheme="majorHAnsi" w:eastAsia="Times New Roman" w:hAnsiTheme="majorHAnsi" w:cstheme="majorHAnsi"/>
          <w:sz w:val="22"/>
          <w:szCs w:val="22"/>
          <w:lang w:val="en-US"/>
        </w:rPr>
      </w:pPr>
      <w:r>
        <w:rPr>
          <w:rFonts w:asciiTheme="majorHAnsi" w:eastAsia="Times New Roman" w:hAnsiTheme="majorHAnsi" w:cstheme="majorHAnsi"/>
          <w:sz w:val="22"/>
          <w:szCs w:val="22"/>
          <w:lang w:val="en-US"/>
        </w:rPr>
        <w:t>STA staff members are responsible for compliance with this policy and presenting relevant proposals to the STA Board for approval as necessary.</w:t>
      </w:r>
    </w:p>
    <w:p w14:paraId="1D5F3AE4" w14:textId="77777777" w:rsidR="00F87CDF" w:rsidRDefault="00F87CDF" w:rsidP="00F87CDF">
      <w:pPr>
        <w:jc w:val="both"/>
        <w:textAlignment w:val="baseline"/>
        <w:rPr>
          <w:rFonts w:asciiTheme="majorHAnsi" w:eastAsia="Times New Roman" w:hAnsiTheme="majorHAnsi" w:cstheme="majorHAnsi"/>
          <w:b/>
          <w:bCs/>
          <w:sz w:val="22"/>
          <w:szCs w:val="22"/>
          <w:lang w:val="en-US"/>
        </w:rPr>
      </w:pPr>
    </w:p>
    <w:p w14:paraId="6962F46C" w14:textId="77777777" w:rsidR="00F87CDF" w:rsidRDefault="00F87CDF" w:rsidP="00F87CDF">
      <w:pPr>
        <w:jc w:val="both"/>
        <w:textAlignment w:val="baseline"/>
        <w:rPr>
          <w:rFonts w:asciiTheme="majorHAnsi" w:eastAsia="Times New Roman" w:hAnsiTheme="majorHAnsi" w:cstheme="majorHAnsi"/>
          <w:b/>
          <w:bCs/>
          <w:sz w:val="22"/>
          <w:szCs w:val="22"/>
          <w:lang w:val="en-US"/>
        </w:rPr>
      </w:pPr>
      <w:r>
        <w:rPr>
          <w:rFonts w:asciiTheme="majorHAnsi" w:eastAsia="Times New Roman" w:hAnsiTheme="majorHAnsi" w:cstheme="majorHAnsi"/>
          <w:b/>
          <w:bCs/>
          <w:sz w:val="22"/>
          <w:szCs w:val="22"/>
          <w:lang w:val="en-US"/>
        </w:rPr>
        <w:t>Review</w:t>
      </w:r>
    </w:p>
    <w:p w14:paraId="1447CAE6" w14:textId="77777777" w:rsidR="00F87CDF" w:rsidRDefault="00F87CDF" w:rsidP="00F87CDF">
      <w:pPr>
        <w:jc w:val="both"/>
        <w:textAlignment w:val="baseline"/>
        <w:rPr>
          <w:rFonts w:asciiTheme="majorHAnsi" w:eastAsia="Times New Roman" w:hAnsiTheme="majorHAnsi" w:cstheme="majorHAnsi"/>
          <w:sz w:val="22"/>
          <w:szCs w:val="22"/>
          <w:lang w:val="en-US"/>
        </w:rPr>
      </w:pPr>
      <w:r>
        <w:rPr>
          <w:rFonts w:asciiTheme="majorHAnsi" w:eastAsia="Times New Roman" w:hAnsiTheme="majorHAnsi" w:cstheme="majorHAnsi"/>
          <w:sz w:val="22"/>
          <w:szCs w:val="22"/>
          <w:lang w:val="en-US"/>
        </w:rPr>
        <w:t xml:space="preserve">This policy will be reviewed every 36 months.  </w:t>
      </w:r>
    </w:p>
    <w:p w14:paraId="213F901B" w14:textId="77777777" w:rsidR="00F87CDF" w:rsidRDefault="00F87CDF" w:rsidP="00F87CDF">
      <w:pPr>
        <w:jc w:val="both"/>
        <w:textAlignment w:val="baseline"/>
        <w:rPr>
          <w:rFonts w:asciiTheme="majorHAnsi" w:eastAsia="Times New Roman" w:hAnsiTheme="majorHAnsi" w:cstheme="majorHAnsi"/>
          <w:sz w:val="22"/>
          <w:szCs w:val="22"/>
          <w:lang w:val="en-US"/>
        </w:rPr>
      </w:pPr>
    </w:p>
    <w:p w14:paraId="1E881847" w14:textId="77777777" w:rsidR="00F87CDF" w:rsidRPr="006055D7" w:rsidRDefault="00F87CDF" w:rsidP="00F87CDF"/>
    <w:p w14:paraId="2065B23F" w14:textId="77777777" w:rsidR="009704D3" w:rsidRPr="00F87CDF" w:rsidRDefault="009704D3" w:rsidP="009704D3">
      <w:pPr>
        <w:pStyle w:val="Default"/>
        <w:rPr>
          <w:rFonts w:asciiTheme="minorHAnsi" w:hAnsiTheme="minorHAnsi" w:cstheme="minorHAnsi"/>
          <w:b/>
          <w:bCs/>
          <w:color w:val="auto"/>
          <w:sz w:val="22"/>
          <w:szCs w:val="22"/>
          <w:lang w:val="en-AU"/>
        </w:rPr>
      </w:pPr>
    </w:p>
    <w:p w14:paraId="496A72D0" w14:textId="77777777" w:rsidR="009704D3" w:rsidRPr="00BE49BE" w:rsidRDefault="009704D3" w:rsidP="009704D3">
      <w:pPr>
        <w:pStyle w:val="Default"/>
        <w:rPr>
          <w:rFonts w:asciiTheme="minorHAnsi" w:hAnsiTheme="minorHAnsi" w:cstheme="minorHAnsi"/>
          <w:b/>
          <w:bCs/>
          <w:color w:val="auto"/>
          <w:sz w:val="22"/>
          <w:szCs w:val="22"/>
        </w:rPr>
      </w:pPr>
    </w:p>
    <w:p w14:paraId="13C37B65" w14:textId="77777777" w:rsidR="009704D3" w:rsidRPr="00BE49BE" w:rsidRDefault="009704D3" w:rsidP="009704D3">
      <w:pPr>
        <w:pStyle w:val="Default"/>
        <w:rPr>
          <w:rFonts w:asciiTheme="minorHAnsi" w:hAnsiTheme="minorHAnsi" w:cstheme="minorHAnsi"/>
          <w:b/>
          <w:bCs/>
          <w:color w:val="auto"/>
          <w:sz w:val="22"/>
          <w:szCs w:val="22"/>
        </w:rPr>
      </w:pPr>
    </w:p>
    <w:p w14:paraId="4D617F66" w14:textId="77777777" w:rsidR="009704D3" w:rsidRPr="00BE49BE" w:rsidRDefault="009704D3" w:rsidP="009704D3">
      <w:pPr>
        <w:pStyle w:val="Default"/>
        <w:rPr>
          <w:rFonts w:asciiTheme="minorHAnsi" w:hAnsiTheme="minorHAnsi" w:cstheme="minorHAnsi"/>
          <w:b/>
          <w:bCs/>
          <w:color w:val="auto"/>
          <w:sz w:val="22"/>
          <w:szCs w:val="22"/>
        </w:rPr>
      </w:pPr>
    </w:p>
    <w:p w14:paraId="224BB0BC" w14:textId="676C9175" w:rsidR="00182B23" w:rsidRPr="00F73C8E" w:rsidRDefault="00182B23" w:rsidP="00F73C8E">
      <w:pPr>
        <w:pStyle w:val="Default"/>
        <w:rPr>
          <w:rFonts w:asciiTheme="minorHAnsi" w:hAnsiTheme="minorHAnsi" w:cstheme="minorHAnsi"/>
          <w:b/>
          <w:bCs/>
          <w:color w:val="auto"/>
          <w:sz w:val="22"/>
          <w:szCs w:val="22"/>
        </w:rPr>
      </w:pPr>
    </w:p>
    <w:sectPr w:rsidR="00182B23" w:rsidRPr="00F73C8E" w:rsidSect="004B65A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417"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2050" w14:textId="77777777" w:rsidR="00C25C79" w:rsidRDefault="00C25C79" w:rsidP="009F4434">
      <w:r>
        <w:separator/>
      </w:r>
    </w:p>
  </w:endnote>
  <w:endnote w:type="continuationSeparator" w:id="0">
    <w:p w14:paraId="17352945" w14:textId="77777777" w:rsidR="00C25C79" w:rsidRDefault="00C25C79" w:rsidP="009F4434">
      <w:r>
        <w:continuationSeparator/>
      </w:r>
    </w:p>
  </w:endnote>
  <w:endnote w:type="continuationNotice" w:id="1">
    <w:p w14:paraId="6CDBFAB8" w14:textId="77777777" w:rsidR="00C25C79" w:rsidRDefault="00C25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Lucida Grande"/>
    <w:charset w:val="00"/>
    <w:family w:val="roman"/>
    <w:pitch w:val="default"/>
  </w:font>
  <w:font w:name="ヒラギノ角ゴ Pro W3">
    <w:charset w:val="00"/>
    <w:family w:val="roman"/>
    <w:pitch w:val="default"/>
  </w:font>
  <w:font w:name="Yu Mincho">
    <w:charset w:val="80"/>
    <w:family w:val="roman"/>
    <w:pitch w:val="variable"/>
    <w:sig w:usb0="800002E7" w:usb1="2AC7FCFF" w:usb2="00000012" w:usb3="00000000" w:csb0="0002009F" w:csb1="00000000"/>
  </w:font>
  <w:font w:name="Helvetica Neue">
    <w:altName w:val="Arial"/>
    <w:charset w:val="00"/>
    <w:family w:val="roman"/>
    <w:pitch w:val="default"/>
  </w:font>
  <w:font w:name="Arial Unicode MS">
    <w:panose1 w:val="020B0604020202020204"/>
    <w:charset w:val="00"/>
    <w:family w:val="roman"/>
    <w:pitch w:val="default"/>
  </w:font>
  <w:font w:name="LubalGraph Md BT">
    <w:altName w:val="Sitka Small"/>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4E0F" w14:textId="6D45FCDD" w:rsidR="00560E53" w:rsidRPr="00560E53" w:rsidRDefault="00560E53" w:rsidP="00560E53">
    <w:pPr>
      <w:spacing w:after="240"/>
      <w:rPr>
        <w:rFonts w:ascii="LubalGraph Md BT" w:hAnsi="LubalGraph Md B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5842" w14:textId="31A8BC99" w:rsidR="0054059E" w:rsidRPr="002269BA" w:rsidRDefault="004B65AE" w:rsidP="0054059E">
    <w:pPr>
      <w:spacing w:line="276" w:lineRule="auto"/>
      <w:jc w:val="center"/>
      <w:rPr>
        <w:rFonts w:asciiTheme="minorHAnsi" w:hAnsiTheme="minorHAnsi"/>
        <w:sz w:val="20"/>
        <w:szCs w:val="20"/>
      </w:rPr>
    </w:pPr>
    <w:hyperlink r:id="rId1" w:history="1">
      <w:r w:rsidR="0054059E" w:rsidRPr="00A4191D">
        <w:rPr>
          <w:rStyle w:val="Hyperlink"/>
          <w:rFonts w:asciiTheme="minorHAnsi" w:hAnsiTheme="minorHAnsi"/>
          <w:sz w:val="20"/>
          <w:szCs w:val="20"/>
        </w:rPr>
        <w:t>southerntablelandsarts.com.au</w:t>
      </w:r>
    </w:hyperlink>
    <w:r w:rsidR="0054059E">
      <w:rPr>
        <w:rFonts w:asciiTheme="minorHAnsi" w:hAnsiTheme="minorHAnsi"/>
        <w:sz w:val="20"/>
        <w:szCs w:val="20"/>
      </w:rPr>
      <w:t xml:space="preserve">    </w:t>
    </w:r>
  </w:p>
  <w:p w14:paraId="107BD1EC" w14:textId="61F3417E" w:rsidR="0054059E" w:rsidRDefault="0054059E" w:rsidP="00910E72">
    <w:pPr>
      <w:jc w:val="center"/>
      <w:rPr>
        <w:rFonts w:ascii="Calibri Light" w:eastAsiaTheme="minorEastAsia" w:hAnsi="Calibri Light" w:cs="Calibri Light"/>
        <w:noProof/>
        <w:color w:val="000000"/>
        <w:sz w:val="18"/>
        <w:szCs w:val="18"/>
      </w:rPr>
    </w:pPr>
    <w:r w:rsidRPr="003450B1">
      <w:rPr>
        <w:rFonts w:ascii="Calibri Light" w:eastAsiaTheme="minorEastAsia" w:hAnsi="Calibri Light" w:cs="Calibri Light"/>
        <w:noProof/>
        <w:color w:val="000000"/>
        <w:sz w:val="18"/>
        <w:szCs w:val="18"/>
      </w:rPr>
      <w:t xml:space="preserve">STA respectfully acknowledge Aboriginal people as the traditional custodians of the land, sky &amp; waters where we live </w:t>
    </w:r>
    <w:r>
      <w:rPr>
        <w:rFonts w:ascii="Calibri Light" w:eastAsiaTheme="minorEastAsia" w:hAnsi="Calibri Light" w:cs="Calibri Light"/>
        <w:noProof/>
        <w:color w:val="000000"/>
        <w:sz w:val="18"/>
        <w:szCs w:val="18"/>
      </w:rPr>
      <w:t>&amp;</w:t>
    </w:r>
    <w:r w:rsidRPr="003450B1">
      <w:rPr>
        <w:rFonts w:ascii="Calibri Light" w:eastAsiaTheme="minorEastAsia" w:hAnsi="Calibri Light" w:cs="Calibri Light"/>
        <w:noProof/>
        <w:color w:val="000000"/>
        <w:sz w:val="18"/>
        <w:szCs w:val="18"/>
      </w:rPr>
      <w:t xml:space="preserve"> their continuing cultural, spiritual customs and practices. We pay respect to the Elders of this County, past, present </w:t>
    </w:r>
    <w:r>
      <w:rPr>
        <w:rFonts w:ascii="Calibri Light" w:eastAsiaTheme="minorEastAsia" w:hAnsi="Calibri Light" w:cs="Calibri Light"/>
        <w:noProof/>
        <w:color w:val="000000"/>
        <w:sz w:val="18"/>
        <w:szCs w:val="18"/>
      </w:rPr>
      <w:t>&amp;</w:t>
    </w:r>
    <w:r w:rsidRPr="003450B1">
      <w:rPr>
        <w:rFonts w:ascii="Calibri Light" w:eastAsiaTheme="minorEastAsia" w:hAnsi="Calibri Light" w:cs="Calibri Light"/>
        <w:noProof/>
        <w:color w:val="000000"/>
        <w:sz w:val="18"/>
        <w:szCs w:val="18"/>
      </w:rPr>
      <w:t xml:space="preserve"> emerging</w:t>
    </w:r>
    <w:r>
      <w:rPr>
        <w:rFonts w:ascii="Calibri Light" w:eastAsiaTheme="minorEastAsia" w:hAnsi="Calibri Light" w:cs="Calibri Light"/>
        <w:noProof/>
        <w:color w:val="000000"/>
        <w:sz w:val="18"/>
        <w:szCs w:val="18"/>
      </w:rPr>
      <w:t>.</w:t>
    </w:r>
    <w:r w:rsidRPr="003450B1">
      <w:rPr>
        <w:rFonts w:ascii="Calibri Light" w:eastAsiaTheme="minorEastAsia" w:hAnsi="Calibri Light" w:cs="Calibri Light"/>
        <w:noProof/>
        <w:color w:val="000000"/>
        <w:sz w:val="18"/>
        <w:szCs w:val="18"/>
      </w:rPr>
      <w:t xml:space="preserve"> </w:t>
    </w:r>
  </w:p>
  <w:p w14:paraId="6A143796" w14:textId="2D08C6F0" w:rsidR="008E08FA" w:rsidRPr="0054059E" w:rsidRDefault="0054059E" w:rsidP="0054059E">
    <w:pPr>
      <w:jc w:val="center"/>
      <w:rPr>
        <w:rFonts w:ascii="Calibri Light" w:hAnsi="Calibri Light" w:cs="Calibri Light"/>
        <w:noProof/>
        <w:color w:val="000000"/>
        <w:sz w:val="18"/>
        <w:szCs w:val="18"/>
      </w:rPr>
    </w:pPr>
    <w:r w:rsidRPr="00997708">
      <w:rPr>
        <w:rFonts w:ascii="Calibri Light" w:eastAsiaTheme="minorEastAsia" w:hAnsi="Calibri Light" w:cs="Calibri Light"/>
        <w:noProof/>
        <w:color w:val="000000"/>
        <w:sz w:val="18"/>
        <w:szCs w:val="18"/>
      </w:rPr>
      <w:t xml:space="preserve">We are part of the </w:t>
    </w:r>
    <w:r>
      <w:rPr>
        <w:rFonts w:ascii="Calibri Light" w:eastAsiaTheme="minorEastAsia" w:hAnsi="Calibri Light" w:cs="Calibri Light"/>
        <w:noProof/>
        <w:color w:val="000000"/>
        <w:sz w:val="18"/>
        <w:szCs w:val="18"/>
      </w:rPr>
      <w:t xml:space="preserve">Regional Arts </w:t>
    </w:r>
    <w:r w:rsidRPr="00997708">
      <w:rPr>
        <w:rFonts w:ascii="Calibri Light" w:eastAsiaTheme="minorEastAsia" w:hAnsi="Calibri Light" w:cs="Calibri Light"/>
        <w:noProof/>
        <w:color w:val="000000"/>
        <w:sz w:val="18"/>
        <w:szCs w:val="18"/>
      </w:rPr>
      <w:t xml:space="preserve">Network, </w:t>
    </w:r>
    <w:r>
      <w:rPr>
        <w:rFonts w:ascii="Calibri Light" w:eastAsiaTheme="minorEastAsia" w:hAnsi="Calibri Light" w:cs="Calibri Light"/>
        <w:noProof/>
        <w:color w:val="000000"/>
        <w:sz w:val="18"/>
        <w:szCs w:val="18"/>
      </w:rPr>
      <w:t xml:space="preserve">supported </w:t>
    </w:r>
    <w:r w:rsidRPr="00997708">
      <w:rPr>
        <w:rFonts w:ascii="Calibri Light" w:eastAsiaTheme="minorEastAsia" w:hAnsi="Calibri Light" w:cs="Calibri Light"/>
        <w:noProof/>
        <w:color w:val="000000"/>
        <w:sz w:val="18"/>
        <w:szCs w:val="18"/>
      </w:rPr>
      <w:t>by the NSW Government through Create NSW</w:t>
    </w:r>
    <w:r>
      <w:rPr>
        <w:rFonts w:ascii="Calibri Light" w:eastAsiaTheme="minorEastAsia" w:hAnsi="Calibri Light" w:cs="Calibri Light"/>
        <w:noProof/>
        <w:color w:val="000000"/>
        <w:sz w:val="18"/>
        <w:szCs w:val="18"/>
      </w:rPr>
      <w:t>. Our</w:t>
    </w:r>
    <w:r w:rsidRPr="00997708">
      <w:rPr>
        <w:rFonts w:ascii="Calibri Light" w:eastAsiaTheme="minorEastAsia" w:hAnsi="Calibri Light" w:cs="Calibri Light"/>
        <w:noProof/>
        <w:color w:val="000000"/>
        <w:sz w:val="18"/>
        <w:szCs w:val="18"/>
      </w:rPr>
      <w:t xml:space="preserve"> contributing local councils </w:t>
    </w:r>
    <w:r>
      <w:rPr>
        <w:rFonts w:ascii="Calibri Light" w:eastAsiaTheme="minorEastAsia" w:hAnsi="Calibri Light" w:cs="Calibri Light"/>
        <w:noProof/>
        <w:color w:val="000000"/>
        <w:sz w:val="18"/>
        <w:szCs w:val="18"/>
      </w:rPr>
      <w:t xml:space="preserve">are </w:t>
    </w:r>
    <w:r w:rsidRPr="00997708">
      <w:rPr>
        <w:rFonts w:ascii="Calibri Light" w:eastAsiaTheme="minorEastAsia" w:hAnsi="Calibri Light" w:cs="Calibri Light"/>
        <w:noProof/>
        <w:color w:val="000000"/>
        <w:sz w:val="18"/>
        <w:szCs w:val="18"/>
      </w:rPr>
      <w:t xml:space="preserve">Goulburn Mulwaree, Hilltops, </w:t>
    </w:r>
    <w:r w:rsidR="003C6522">
      <w:rPr>
        <w:rFonts w:ascii="Calibri Light" w:eastAsiaTheme="minorEastAsia" w:hAnsi="Calibri Light" w:cs="Calibri Light"/>
        <w:noProof/>
        <w:color w:val="000000"/>
        <w:sz w:val="18"/>
        <w:szCs w:val="18"/>
      </w:rPr>
      <w:t>Queanbeyan</w:t>
    </w:r>
    <w:r w:rsidR="00910E72">
      <w:rPr>
        <w:rFonts w:ascii="Calibri Light" w:eastAsiaTheme="minorEastAsia" w:hAnsi="Calibri Light" w:cs="Calibri Light"/>
        <w:noProof/>
        <w:color w:val="000000"/>
        <w:sz w:val="18"/>
        <w:szCs w:val="18"/>
      </w:rPr>
      <w:t xml:space="preserve"> </w:t>
    </w:r>
    <w:r w:rsidR="003C6522">
      <w:rPr>
        <w:rFonts w:ascii="Calibri Light" w:eastAsiaTheme="minorEastAsia" w:hAnsi="Calibri Light" w:cs="Calibri Light"/>
        <w:noProof/>
        <w:color w:val="000000"/>
        <w:sz w:val="18"/>
        <w:szCs w:val="18"/>
      </w:rPr>
      <w:t>Palerang</w:t>
    </w:r>
    <w:r>
      <w:rPr>
        <w:rFonts w:ascii="Calibri Light" w:eastAsiaTheme="minorEastAsia" w:hAnsi="Calibri Light" w:cs="Calibri Light"/>
        <w:noProof/>
        <w:color w:val="000000"/>
        <w:sz w:val="18"/>
        <w:szCs w:val="18"/>
      </w:rPr>
      <w:t xml:space="preserve">, </w:t>
    </w:r>
    <w:r w:rsidRPr="00997708">
      <w:rPr>
        <w:rFonts w:ascii="Calibri Light" w:eastAsiaTheme="minorEastAsia" w:hAnsi="Calibri Light" w:cs="Calibri Light"/>
        <w:noProof/>
        <w:color w:val="000000"/>
        <w:sz w:val="18"/>
        <w:szCs w:val="18"/>
      </w:rPr>
      <w:t xml:space="preserve">Upper Lachlan, Wingecarribee, Wollondilly </w:t>
    </w:r>
    <w:r>
      <w:rPr>
        <w:rFonts w:ascii="Calibri Light" w:eastAsiaTheme="minorEastAsia" w:hAnsi="Calibri Light" w:cs="Calibri Light"/>
        <w:noProof/>
        <w:color w:val="000000"/>
        <w:sz w:val="18"/>
        <w:szCs w:val="18"/>
      </w:rPr>
      <w:t>&amp;</w:t>
    </w:r>
    <w:r w:rsidRPr="00997708">
      <w:rPr>
        <w:rFonts w:ascii="Calibri Light" w:eastAsiaTheme="minorEastAsia" w:hAnsi="Calibri Light" w:cs="Calibri Light"/>
        <w:noProof/>
        <w:color w:val="000000"/>
        <w:sz w:val="18"/>
        <w:szCs w:val="18"/>
      </w:rPr>
      <w:t xml:space="preserve"> Yass Valley.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78E7" w14:textId="77777777" w:rsidR="00F4118F" w:rsidRDefault="00F41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8041D" w14:textId="77777777" w:rsidR="00C25C79" w:rsidRDefault="00C25C79" w:rsidP="009F4434">
      <w:r>
        <w:separator/>
      </w:r>
    </w:p>
  </w:footnote>
  <w:footnote w:type="continuationSeparator" w:id="0">
    <w:p w14:paraId="3FF81BF4" w14:textId="77777777" w:rsidR="00C25C79" w:rsidRDefault="00C25C79" w:rsidP="009F4434">
      <w:r>
        <w:continuationSeparator/>
      </w:r>
    </w:p>
  </w:footnote>
  <w:footnote w:type="continuationNotice" w:id="1">
    <w:p w14:paraId="59BC55B0" w14:textId="77777777" w:rsidR="00C25C79" w:rsidRDefault="00C25C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8" w14:textId="5015BFDE" w:rsidR="005667BA" w:rsidRDefault="00560E53">
    <w:pPr>
      <w:pStyle w:val="Header"/>
    </w:pPr>
    <w:r>
      <w:rPr>
        <w:noProof/>
      </w:rPr>
      <w:drawing>
        <wp:inline distT="0" distB="0" distL="0" distR="0" wp14:anchorId="6D6E8CF3" wp14:editId="6140574F">
          <wp:extent cx="2423160" cy="938610"/>
          <wp:effectExtent l="0" t="0" r="0" b="0"/>
          <wp:docPr id="1" name="Picture 1"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logo CMYK inline.jpg"/>
                  <pic:cNvPicPr/>
                </pic:nvPicPr>
                <pic:blipFill>
                  <a:blip r:embed="rId1">
                    <a:extLst>
                      <a:ext uri="{28A0092B-C50C-407E-A947-70E740481C1C}">
                        <a14:useLocalDpi xmlns:a14="http://schemas.microsoft.com/office/drawing/2010/main" val="0"/>
                      </a:ext>
                    </a:extLst>
                  </a:blip>
                  <a:stretch>
                    <a:fillRect/>
                  </a:stretch>
                </pic:blipFill>
                <pic:spPr>
                  <a:xfrm>
                    <a:off x="0" y="0"/>
                    <a:ext cx="2456533" cy="95153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9" w14:textId="6E2D3D48" w:rsidR="009F4434" w:rsidRDefault="002F2BB3">
    <w:pPr>
      <w:pStyle w:val="Header"/>
    </w:pPr>
    <w:r>
      <w:rPr>
        <w:noProof/>
      </w:rPr>
      <w:drawing>
        <wp:anchor distT="0" distB="0" distL="114300" distR="114300" simplePos="0" relativeHeight="251657728" behindDoc="0" locked="0" layoutInCell="1" allowOverlap="1" wp14:anchorId="1EDC5319" wp14:editId="0B1B3424">
          <wp:simplePos x="0" y="0"/>
          <wp:positionH relativeFrom="column">
            <wp:posOffset>-285750</wp:posOffset>
          </wp:positionH>
          <wp:positionV relativeFrom="paragraph">
            <wp:posOffset>-74295</wp:posOffset>
          </wp:positionV>
          <wp:extent cx="2438400" cy="944245"/>
          <wp:effectExtent l="0" t="0" r="0" b="8255"/>
          <wp:wrapTopAndBottom/>
          <wp:docPr id="2" name="Picture 2"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logo CMYK inline.jpg"/>
                  <pic:cNvPicPr/>
                </pic:nvPicPr>
                <pic:blipFill>
                  <a:blip r:embed="rId1">
                    <a:extLst>
                      <a:ext uri="{28A0092B-C50C-407E-A947-70E740481C1C}">
                        <a14:useLocalDpi xmlns:a14="http://schemas.microsoft.com/office/drawing/2010/main" val="0"/>
                      </a:ext>
                    </a:extLst>
                  </a:blip>
                  <a:stretch>
                    <a:fillRect/>
                  </a:stretch>
                </pic:blipFill>
                <pic:spPr>
                  <a:xfrm>
                    <a:off x="0" y="0"/>
                    <a:ext cx="2438400" cy="944245"/>
                  </a:xfrm>
                  <a:prstGeom prst="rect">
                    <a:avLst/>
                  </a:prstGeom>
                </pic:spPr>
              </pic:pic>
            </a:graphicData>
          </a:graphic>
          <wp14:sizeRelH relativeFrom="page">
            <wp14:pctWidth>0</wp14:pctWidth>
          </wp14:sizeRelH>
          <wp14:sizeRelV relativeFrom="page">
            <wp14:pctHeight>0</wp14:pctHeight>
          </wp14:sizeRelV>
        </wp:anchor>
      </w:drawing>
    </w:r>
    <w:r w:rsidR="007B65EE">
      <w:rPr>
        <w:noProof/>
        <w:lang w:eastAsia="en-AU"/>
      </w:rPr>
      <mc:AlternateContent>
        <mc:Choice Requires="wps">
          <w:drawing>
            <wp:anchor distT="45720" distB="45720" distL="114300" distR="114300" simplePos="0" relativeHeight="251656704" behindDoc="0" locked="0" layoutInCell="1" allowOverlap="1" wp14:anchorId="7D773BE0" wp14:editId="79B2DC95">
              <wp:simplePos x="0" y="0"/>
              <wp:positionH relativeFrom="margin">
                <wp:posOffset>3063240</wp:posOffset>
              </wp:positionH>
              <wp:positionV relativeFrom="paragraph">
                <wp:posOffset>268605</wp:posOffset>
              </wp:positionV>
              <wp:extent cx="2941955"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838200"/>
                      </a:xfrm>
                      <a:prstGeom prst="rect">
                        <a:avLst/>
                      </a:prstGeom>
                      <a:noFill/>
                      <a:ln w="9525">
                        <a:noFill/>
                        <a:miter lim="800000"/>
                        <a:headEnd/>
                        <a:tailEnd/>
                      </a:ln>
                    </wps:spPr>
                    <wps:txbx>
                      <w:txbxContent>
                        <w:p w14:paraId="7D773BE8" w14:textId="542833DE" w:rsidR="009F4434" w:rsidRPr="00C367BF" w:rsidRDefault="009F4434" w:rsidP="00C367BF">
                          <w:pPr>
                            <w:spacing w:line="276" w:lineRule="auto"/>
                            <w:jc w:val="right"/>
                            <w:rPr>
                              <w:rFonts w:asciiTheme="minorHAnsi" w:hAnsiTheme="minorHAnsi" w:cs="Arial"/>
                              <w:color w:val="000000" w:themeColor="text1"/>
                              <w:sz w:val="20"/>
                              <w:szCs w:val="20"/>
                            </w:rPr>
                          </w:pPr>
                          <w:r w:rsidRPr="00C367BF">
                            <w:rPr>
                              <w:rFonts w:asciiTheme="minorHAnsi" w:hAnsiTheme="minorHAnsi" w:cs="Arial"/>
                              <w:color w:val="000000" w:themeColor="text1"/>
                              <w:sz w:val="20"/>
                              <w:szCs w:val="20"/>
                            </w:rPr>
                            <w:t>PO Box 1323 Goulburn NSW 2580</w:t>
                          </w:r>
                        </w:p>
                        <w:p w14:paraId="7D773BE9" w14:textId="385CE73F" w:rsidR="009F4434" w:rsidRPr="00C367BF" w:rsidRDefault="004B65AE" w:rsidP="00C367BF">
                          <w:pPr>
                            <w:spacing w:line="276" w:lineRule="auto"/>
                            <w:jc w:val="right"/>
                            <w:rPr>
                              <w:rFonts w:asciiTheme="minorHAnsi" w:hAnsiTheme="minorHAnsi" w:cs="Arial"/>
                              <w:color w:val="000000" w:themeColor="text1"/>
                              <w:sz w:val="20"/>
                              <w:szCs w:val="20"/>
                            </w:rPr>
                          </w:pPr>
                          <w:hyperlink r:id="rId2" w:history="1">
                            <w:r w:rsidR="00C1454C" w:rsidRPr="004A3A22">
                              <w:rPr>
                                <w:rStyle w:val="Hyperlink"/>
                                <w:rFonts w:asciiTheme="minorHAnsi" w:hAnsiTheme="minorHAnsi" w:cs="Arial"/>
                                <w:sz w:val="20"/>
                                <w:szCs w:val="20"/>
                              </w:rPr>
                              <w:t>hello@southerntablelandsarts.com.au</w:t>
                            </w:r>
                          </w:hyperlink>
                        </w:p>
                        <w:p w14:paraId="7D773BEA" w14:textId="77777777" w:rsidR="009F4434" w:rsidRPr="00C367BF" w:rsidRDefault="009F4434" w:rsidP="00C367BF">
                          <w:pPr>
                            <w:jc w:val="right"/>
                            <w:rPr>
                              <w:rFonts w:asciiTheme="minorHAnsi" w:hAnsiTheme="minorHAnsi"/>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73BE0" id="_x0000_t202" coordsize="21600,21600" o:spt="202" path="m,l,21600r21600,l21600,xe">
              <v:stroke joinstyle="miter"/>
              <v:path gradientshapeok="t" o:connecttype="rect"/>
            </v:shapetype>
            <v:shape id="Text Box 2" o:spid="_x0000_s1026" type="#_x0000_t202" style="position:absolute;margin-left:241.2pt;margin-top:21.15pt;width:231.65pt;height:66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" filled="f" stroked="f">
              <v:textbox>
                <w:txbxContent>
                  <w:p w14:paraId="7D773BE8" w14:textId="542833DE" w:rsidR="009F4434" w:rsidRPr="00C367BF" w:rsidRDefault="009F4434" w:rsidP="00C367BF">
                    <w:pPr>
                      <w:spacing w:line="276" w:lineRule="auto"/>
                      <w:jc w:val="right"/>
                      <w:rPr>
                        <w:rFonts w:asciiTheme="minorHAnsi" w:hAnsiTheme="minorHAnsi" w:cs="Arial"/>
                        <w:color w:val="000000" w:themeColor="text1"/>
                        <w:sz w:val="20"/>
                        <w:szCs w:val="20"/>
                      </w:rPr>
                    </w:pPr>
                    <w:r w:rsidRPr="00C367BF">
                      <w:rPr>
                        <w:rFonts w:asciiTheme="minorHAnsi" w:hAnsiTheme="minorHAnsi" w:cs="Arial"/>
                        <w:color w:val="000000" w:themeColor="text1"/>
                        <w:sz w:val="20"/>
                        <w:szCs w:val="20"/>
                      </w:rPr>
                      <w:t>PO Box 1323 Goulburn NSW 2580</w:t>
                    </w:r>
                  </w:p>
                  <w:p w14:paraId="7D773BE9" w14:textId="385CE73F" w:rsidR="009F4434" w:rsidRPr="00C367BF" w:rsidRDefault="004B65AE" w:rsidP="00C367BF">
                    <w:pPr>
                      <w:spacing w:line="276" w:lineRule="auto"/>
                      <w:jc w:val="right"/>
                      <w:rPr>
                        <w:rFonts w:asciiTheme="minorHAnsi" w:hAnsiTheme="minorHAnsi" w:cs="Arial"/>
                        <w:color w:val="000000" w:themeColor="text1"/>
                        <w:sz w:val="20"/>
                        <w:szCs w:val="20"/>
                      </w:rPr>
                    </w:pPr>
                    <w:hyperlink r:id="rId3" w:history="1">
                      <w:r w:rsidR="00C1454C" w:rsidRPr="004A3A22">
                        <w:rPr>
                          <w:rStyle w:val="Hyperlink"/>
                          <w:rFonts w:asciiTheme="minorHAnsi" w:hAnsiTheme="minorHAnsi" w:cs="Arial"/>
                          <w:sz w:val="20"/>
                          <w:szCs w:val="20"/>
                        </w:rPr>
                        <w:t>hello@southerntablelandsarts.com.au</w:t>
                      </w:r>
                    </w:hyperlink>
                  </w:p>
                  <w:p w14:paraId="7D773BEA" w14:textId="77777777" w:rsidR="009F4434" w:rsidRPr="00C367BF" w:rsidRDefault="009F4434" w:rsidP="00C367BF">
                    <w:pPr>
                      <w:jc w:val="right"/>
                      <w:rPr>
                        <w:rFonts w:asciiTheme="minorHAnsi" w:hAnsiTheme="minorHAnsi"/>
                        <w:color w:val="000000" w:themeColor="text1"/>
                        <w:sz w:val="20"/>
                        <w:szCs w:val="20"/>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D" w14:textId="77777777" w:rsidR="005667BA" w:rsidRDefault="004B65AE">
    <w:pPr>
      <w:pStyle w:val="Header"/>
    </w:pPr>
    <w:r>
      <w:rPr>
        <w:noProof/>
        <w:lang w:eastAsia="en-AU"/>
      </w:rPr>
      <w:pict w14:anchorId="7D773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023171" o:spid="_x0000_s1028" type="#_x0000_t75" style="position:absolute;margin-left:0;margin-top:0;width:712.9pt;height:1009.8pt;z-index:-251657728;mso-position-horizontal:center;mso-position-horizontal-relative:margin;mso-position-vertical:center;mso-position-vertical-relative:margin" o:allowincell="f">
          <v:imagedata r:id="rId1" o:title="Watermark for background of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AE"/>
    <w:multiLevelType w:val="hybridMultilevel"/>
    <w:tmpl w:val="92BEF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B7C94"/>
    <w:multiLevelType w:val="hybridMultilevel"/>
    <w:tmpl w:val="0A4C6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E7053A"/>
    <w:multiLevelType w:val="hybridMultilevel"/>
    <w:tmpl w:val="3EC20A02"/>
    <w:lvl w:ilvl="0" w:tplc="B1FA6B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D9230B"/>
    <w:multiLevelType w:val="hybridMultilevel"/>
    <w:tmpl w:val="14404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35002D"/>
    <w:multiLevelType w:val="hybridMultilevel"/>
    <w:tmpl w:val="F54AD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CD242E"/>
    <w:multiLevelType w:val="hybridMultilevel"/>
    <w:tmpl w:val="68B459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4B703B2"/>
    <w:multiLevelType w:val="hybridMultilevel"/>
    <w:tmpl w:val="E108A2E6"/>
    <w:lvl w:ilvl="0" w:tplc="B1FA6B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A10D3"/>
    <w:multiLevelType w:val="hybridMultilevel"/>
    <w:tmpl w:val="D48ECB1C"/>
    <w:lvl w:ilvl="0" w:tplc="6FF68EF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D796810"/>
    <w:multiLevelType w:val="hybridMultilevel"/>
    <w:tmpl w:val="FBC8C682"/>
    <w:lvl w:ilvl="0" w:tplc="B1FA6B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2155136">
    <w:abstractNumId w:val="0"/>
  </w:num>
  <w:num w:numId="2" w16cid:durableId="10071762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9100419">
    <w:abstractNumId w:val="4"/>
  </w:num>
  <w:num w:numId="4" w16cid:durableId="51003698">
    <w:abstractNumId w:val="5"/>
  </w:num>
  <w:num w:numId="5" w16cid:durableId="1438209111">
    <w:abstractNumId w:val="1"/>
  </w:num>
  <w:num w:numId="6" w16cid:durableId="1676806352">
    <w:abstractNumId w:val="8"/>
  </w:num>
  <w:num w:numId="7" w16cid:durableId="1051156655">
    <w:abstractNumId w:val="6"/>
  </w:num>
  <w:num w:numId="8" w16cid:durableId="1599214356">
    <w:abstractNumId w:val="2"/>
  </w:num>
  <w:num w:numId="9" w16cid:durableId="1567298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434"/>
    <w:rsid w:val="00026DB4"/>
    <w:rsid w:val="000331BA"/>
    <w:rsid w:val="00040AE5"/>
    <w:rsid w:val="000604B2"/>
    <w:rsid w:val="00066253"/>
    <w:rsid w:val="0007010D"/>
    <w:rsid w:val="00070EB5"/>
    <w:rsid w:val="000742D9"/>
    <w:rsid w:val="00086B6E"/>
    <w:rsid w:val="00087532"/>
    <w:rsid w:val="000A46CC"/>
    <w:rsid w:val="000B4772"/>
    <w:rsid w:val="000F4EDB"/>
    <w:rsid w:val="00100F2A"/>
    <w:rsid w:val="001019C6"/>
    <w:rsid w:val="00106B5C"/>
    <w:rsid w:val="001077D5"/>
    <w:rsid w:val="00112D8D"/>
    <w:rsid w:val="00125C97"/>
    <w:rsid w:val="00155BAD"/>
    <w:rsid w:val="00160152"/>
    <w:rsid w:val="00172986"/>
    <w:rsid w:val="00182B23"/>
    <w:rsid w:val="00191F73"/>
    <w:rsid w:val="001C012B"/>
    <w:rsid w:val="001C16B2"/>
    <w:rsid w:val="00217704"/>
    <w:rsid w:val="002269BA"/>
    <w:rsid w:val="00276D9D"/>
    <w:rsid w:val="00285673"/>
    <w:rsid w:val="002A530C"/>
    <w:rsid w:val="002B758F"/>
    <w:rsid w:val="002F2BB3"/>
    <w:rsid w:val="003020A8"/>
    <w:rsid w:val="00340621"/>
    <w:rsid w:val="0034242B"/>
    <w:rsid w:val="00353D45"/>
    <w:rsid w:val="00382656"/>
    <w:rsid w:val="003C6522"/>
    <w:rsid w:val="003D2CAB"/>
    <w:rsid w:val="003F3A46"/>
    <w:rsid w:val="003F6834"/>
    <w:rsid w:val="003F7D90"/>
    <w:rsid w:val="00460AF6"/>
    <w:rsid w:val="00472300"/>
    <w:rsid w:val="004B1F5B"/>
    <w:rsid w:val="004B65AE"/>
    <w:rsid w:val="004E0257"/>
    <w:rsid w:val="00535BA6"/>
    <w:rsid w:val="0054059E"/>
    <w:rsid w:val="00556041"/>
    <w:rsid w:val="00560E53"/>
    <w:rsid w:val="005627EE"/>
    <w:rsid w:val="005667BA"/>
    <w:rsid w:val="00573358"/>
    <w:rsid w:val="005753C5"/>
    <w:rsid w:val="0057720E"/>
    <w:rsid w:val="00583C06"/>
    <w:rsid w:val="00586451"/>
    <w:rsid w:val="005D2B9E"/>
    <w:rsid w:val="005F4BC3"/>
    <w:rsid w:val="005F5133"/>
    <w:rsid w:val="006113FF"/>
    <w:rsid w:val="00613361"/>
    <w:rsid w:val="00623826"/>
    <w:rsid w:val="0066471E"/>
    <w:rsid w:val="00673CC0"/>
    <w:rsid w:val="00674883"/>
    <w:rsid w:val="00681890"/>
    <w:rsid w:val="006C61BB"/>
    <w:rsid w:val="006D1672"/>
    <w:rsid w:val="006D4117"/>
    <w:rsid w:val="006F0F7A"/>
    <w:rsid w:val="00710FD7"/>
    <w:rsid w:val="007214C5"/>
    <w:rsid w:val="00731AC8"/>
    <w:rsid w:val="007362FA"/>
    <w:rsid w:val="00765299"/>
    <w:rsid w:val="00767581"/>
    <w:rsid w:val="0076794D"/>
    <w:rsid w:val="007718A2"/>
    <w:rsid w:val="007749F9"/>
    <w:rsid w:val="0079128D"/>
    <w:rsid w:val="007B0A82"/>
    <w:rsid w:val="007B2B5F"/>
    <w:rsid w:val="007B3662"/>
    <w:rsid w:val="007B64B1"/>
    <w:rsid w:val="007B65EE"/>
    <w:rsid w:val="007C5035"/>
    <w:rsid w:val="007D1BBF"/>
    <w:rsid w:val="007E44EA"/>
    <w:rsid w:val="007F1CB7"/>
    <w:rsid w:val="00886F6B"/>
    <w:rsid w:val="008871E6"/>
    <w:rsid w:val="008D1A6B"/>
    <w:rsid w:val="008D6729"/>
    <w:rsid w:val="008E08FA"/>
    <w:rsid w:val="008E4A9C"/>
    <w:rsid w:val="008E6F26"/>
    <w:rsid w:val="008F2C5D"/>
    <w:rsid w:val="00906CE2"/>
    <w:rsid w:val="00910E72"/>
    <w:rsid w:val="0092037C"/>
    <w:rsid w:val="00925024"/>
    <w:rsid w:val="0093416A"/>
    <w:rsid w:val="00963376"/>
    <w:rsid w:val="00966B9E"/>
    <w:rsid w:val="009704D3"/>
    <w:rsid w:val="00972FDD"/>
    <w:rsid w:val="00974C53"/>
    <w:rsid w:val="009A165B"/>
    <w:rsid w:val="009A2CE9"/>
    <w:rsid w:val="009B5883"/>
    <w:rsid w:val="009C13E0"/>
    <w:rsid w:val="009C5666"/>
    <w:rsid w:val="009E665E"/>
    <w:rsid w:val="009F4434"/>
    <w:rsid w:val="00A24F9A"/>
    <w:rsid w:val="00A31EB5"/>
    <w:rsid w:val="00A40C5C"/>
    <w:rsid w:val="00A41853"/>
    <w:rsid w:val="00A4280F"/>
    <w:rsid w:val="00A44A53"/>
    <w:rsid w:val="00A60B09"/>
    <w:rsid w:val="00A615CC"/>
    <w:rsid w:val="00A631E7"/>
    <w:rsid w:val="00A904E9"/>
    <w:rsid w:val="00AA196A"/>
    <w:rsid w:val="00AA5359"/>
    <w:rsid w:val="00AC7DD6"/>
    <w:rsid w:val="00AD5D0D"/>
    <w:rsid w:val="00AE0D62"/>
    <w:rsid w:val="00AE61FB"/>
    <w:rsid w:val="00B00D90"/>
    <w:rsid w:val="00B07074"/>
    <w:rsid w:val="00B1396D"/>
    <w:rsid w:val="00B546EA"/>
    <w:rsid w:val="00B936F0"/>
    <w:rsid w:val="00BE75AA"/>
    <w:rsid w:val="00BF643A"/>
    <w:rsid w:val="00C12816"/>
    <w:rsid w:val="00C12ABF"/>
    <w:rsid w:val="00C1454C"/>
    <w:rsid w:val="00C25C79"/>
    <w:rsid w:val="00C34FEF"/>
    <w:rsid w:val="00C367BF"/>
    <w:rsid w:val="00C468DF"/>
    <w:rsid w:val="00C475B4"/>
    <w:rsid w:val="00C56C9D"/>
    <w:rsid w:val="00C635C9"/>
    <w:rsid w:val="00C746B9"/>
    <w:rsid w:val="00C75F81"/>
    <w:rsid w:val="00C7664D"/>
    <w:rsid w:val="00C96343"/>
    <w:rsid w:val="00CC6EDC"/>
    <w:rsid w:val="00CE0A56"/>
    <w:rsid w:val="00D308DD"/>
    <w:rsid w:val="00D40E3E"/>
    <w:rsid w:val="00D67D39"/>
    <w:rsid w:val="00D74C20"/>
    <w:rsid w:val="00D90462"/>
    <w:rsid w:val="00DE72F6"/>
    <w:rsid w:val="00E05E32"/>
    <w:rsid w:val="00E27E0A"/>
    <w:rsid w:val="00E303EE"/>
    <w:rsid w:val="00E453F7"/>
    <w:rsid w:val="00E829F4"/>
    <w:rsid w:val="00E82F2A"/>
    <w:rsid w:val="00E96EA8"/>
    <w:rsid w:val="00EC0627"/>
    <w:rsid w:val="00ED0E79"/>
    <w:rsid w:val="00EE0B88"/>
    <w:rsid w:val="00F00967"/>
    <w:rsid w:val="00F01FE3"/>
    <w:rsid w:val="00F16A2B"/>
    <w:rsid w:val="00F22264"/>
    <w:rsid w:val="00F41149"/>
    <w:rsid w:val="00F4118F"/>
    <w:rsid w:val="00F606AB"/>
    <w:rsid w:val="00F73C8E"/>
    <w:rsid w:val="00F758CC"/>
    <w:rsid w:val="00F87CDF"/>
    <w:rsid w:val="00F9540F"/>
    <w:rsid w:val="00FC36E8"/>
    <w:rsid w:val="00FD65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73BBA"/>
  <w15:chartTrackingRefBased/>
  <w15:docId w15:val="{7FB09126-F0CF-4FC9-A03B-97185170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E53"/>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qFormat/>
    <w:rsid w:val="00B1396D"/>
    <w:pPr>
      <w:keepNext/>
      <w:keepLines/>
      <w:ind w:left="43" w:right="43"/>
      <w:outlineLvl w:val="0"/>
    </w:pPr>
    <w:rPr>
      <w:rFonts w:asciiTheme="majorHAnsi" w:eastAsiaTheme="majorEastAsia" w:hAnsiTheme="majorHAnsi" w:cstheme="majorBidi"/>
      <w:b/>
      <w:bCs/>
      <w:caps/>
      <w:color w:val="2F5496" w:themeColor="accent1" w:themeShade="BF"/>
      <w:sz w:val="22"/>
      <w:szCs w:val="22"/>
      <w:lang w:val="en-US" w:eastAsia="ja-JP"/>
    </w:rPr>
  </w:style>
  <w:style w:type="paragraph" w:styleId="Heading2">
    <w:name w:val="heading 2"/>
    <w:basedOn w:val="Normal"/>
    <w:next w:val="Normal"/>
    <w:link w:val="Heading2Char"/>
    <w:unhideWhenUsed/>
    <w:qFormat/>
    <w:rsid w:val="00B1396D"/>
    <w:pPr>
      <w:keepNext/>
      <w:keepLines/>
      <w:ind w:left="43" w:right="43"/>
      <w:outlineLvl w:val="1"/>
    </w:pPr>
    <w:rPr>
      <w:rFonts w:asciiTheme="majorHAnsi" w:eastAsiaTheme="majorEastAsia" w:hAnsiTheme="majorHAnsi" w:cstheme="majorBidi"/>
      <w:color w:val="4472C4" w:themeColor="accent1"/>
      <w:sz w:val="22"/>
      <w:szCs w:val="22"/>
      <w:lang w:val="en-US" w:eastAsia="ja-JP"/>
    </w:rPr>
  </w:style>
  <w:style w:type="paragraph" w:styleId="Heading3">
    <w:name w:val="heading 3"/>
    <w:basedOn w:val="Normal"/>
    <w:next w:val="Normal"/>
    <w:link w:val="Heading3Char"/>
    <w:uiPriority w:val="9"/>
    <w:unhideWhenUsed/>
    <w:qFormat/>
    <w:rsid w:val="00B1396D"/>
    <w:pPr>
      <w:ind w:left="43" w:right="43"/>
      <w:jc w:val="right"/>
      <w:outlineLvl w:val="2"/>
    </w:pPr>
    <w:rPr>
      <w:rFonts w:asciiTheme="majorHAnsi" w:eastAsiaTheme="majorEastAsia" w:hAnsiTheme="majorHAnsi" w:cstheme="majorBidi"/>
      <w:color w:val="4472C4" w:themeColor="accent1"/>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43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9F4434"/>
  </w:style>
  <w:style w:type="paragraph" w:styleId="Footer">
    <w:name w:val="footer"/>
    <w:basedOn w:val="Normal"/>
    <w:link w:val="FooterChar"/>
    <w:uiPriority w:val="99"/>
    <w:unhideWhenUsed/>
    <w:rsid w:val="009F443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9F4434"/>
  </w:style>
  <w:style w:type="character" w:styleId="Hyperlink">
    <w:name w:val="Hyperlink"/>
    <w:basedOn w:val="DefaultParagraphFont"/>
    <w:uiPriority w:val="99"/>
    <w:unhideWhenUsed/>
    <w:rsid w:val="009F4434"/>
    <w:rPr>
      <w:color w:val="0000FF"/>
      <w:u w:val="single"/>
    </w:rPr>
  </w:style>
  <w:style w:type="paragraph" w:styleId="BalloonText">
    <w:name w:val="Balloon Text"/>
    <w:basedOn w:val="Normal"/>
    <w:link w:val="BalloonTextChar"/>
    <w:uiPriority w:val="99"/>
    <w:semiHidden/>
    <w:unhideWhenUsed/>
    <w:rsid w:val="00E27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E0A"/>
    <w:rPr>
      <w:rFonts w:ascii="Segoe UI" w:hAnsi="Segoe UI" w:cs="Segoe UI"/>
      <w:sz w:val="18"/>
      <w:szCs w:val="18"/>
      <w:lang w:eastAsia="en-AU"/>
    </w:rPr>
  </w:style>
  <w:style w:type="paragraph" w:styleId="Title">
    <w:name w:val="Title"/>
    <w:basedOn w:val="Normal"/>
    <w:next w:val="Normal"/>
    <w:link w:val="TitleChar"/>
    <w:uiPriority w:val="10"/>
    <w:qFormat/>
    <w:rsid w:val="00710F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FD7"/>
    <w:rPr>
      <w:rFonts w:asciiTheme="majorHAnsi" w:eastAsiaTheme="majorEastAsia" w:hAnsiTheme="majorHAnsi" w:cstheme="majorBidi"/>
      <w:spacing w:val="-10"/>
      <w:kern w:val="28"/>
      <w:sz w:val="56"/>
      <w:szCs w:val="56"/>
      <w:lang w:eastAsia="en-AU"/>
    </w:rPr>
  </w:style>
  <w:style w:type="paragraph" w:styleId="ListParagraph">
    <w:name w:val="List Paragraph"/>
    <w:basedOn w:val="Normal"/>
    <w:link w:val="ListParagraphChar"/>
    <w:uiPriority w:val="34"/>
    <w:qFormat/>
    <w:rsid w:val="00710FD7"/>
    <w:pPr>
      <w:ind w:left="720"/>
      <w:contextualSpacing/>
    </w:pPr>
  </w:style>
  <w:style w:type="paragraph" w:customStyle="1" w:styleId="FreeForm">
    <w:name w:val="Free Form"/>
    <w:rsid w:val="00AE0D62"/>
    <w:pPr>
      <w:spacing w:after="140" w:line="240" w:lineRule="auto"/>
      <w:outlineLvl w:val="0"/>
    </w:pPr>
    <w:rPr>
      <w:rFonts w:ascii="Lucida Grande" w:eastAsia="ヒラギノ角ゴ Pro W3" w:hAnsi="Lucida Grande" w:cs="Times New Roman"/>
      <w:color w:val="3F3F3F"/>
      <w:sz w:val="18"/>
      <w:szCs w:val="20"/>
      <w:lang w:val="en-US" w:eastAsia="en-AU"/>
    </w:rPr>
  </w:style>
  <w:style w:type="character" w:styleId="UnresolvedMention">
    <w:name w:val="Unresolved Mention"/>
    <w:basedOn w:val="DefaultParagraphFont"/>
    <w:uiPriority w:val="99"/>
    <w:semiHidden/>
    <w:unhideWhenUsed/>
    <w:rsid w:val="00C12ABF"/>
    <w:rPr>
      <w:color w:val="605E5C"/>
      <w:shd w:val="clear" w:color="auto" w:fill="E1DFDD"/>
    </w:rPr>
  </w:style>
  <w:style w:type="paragraph" w:customStyle="1" w:styleId="Default">
    <w:name w:val="Default"/>
    <w:rsid w:val="005D2B9E"/>
    <w:pPr>
      <w:autoSpaceDE w:val="0"/>
      <w:autoSpaceDN w:val="0"/>
      <w:adjustRightInd w:val="0"/>
      <w:spacing w:after="0" w:line="240" w:lineRule="auto"/>
    </w:pPr>
    <w:rPr>
      <w:rFonts w:ascii="Calibri Light" w:hAnsi="Calibri Light" w:cs="Calibri Light"/>
      <w:color w:val="000000"/>
      <w:sz w:val="24"/>
      <w:szCs w:val="24"/>
      <w:lang w:val="en-US"/>
    </w:rPr>
  </w:style>
  <w:style w:type="table" w:styleId="TableGrid">
    <w:name w:val="Table Grid"/>
    <w:basedOn w:val="TableNormal"/>
    <w:uiPriority w:val="59"/>
    <w:rsid w:val="00302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1396D"/>
    <w:rPr>
      <w:rFonts w:asciiTheme="majorHAnsi" w:eastAsiaTheme="majorEastAsia" w:hAnsiTheme="majorHAnsi" w:cstheme="majorBidi"/>
      <w:b/>
      <w:bCs/>
      <w:caps/>
      <w:color w:val="2F5496" w:themeColor="accent1" w:themeShade="BF"/>
      <w:lang w:val="en-US" w:eastAsia="ja-JP"/>
    </w:rPr>
  </w:style>
  <w:style w:type="character" w:customStyle="1" w:styleId="Heading2Char">
    <w:name w:val="Heading 2 Char"/>
    <w:basedOn w:val="DefaultParagraphFont"/>
    <w:link w:val="Heading2"/>
    <w:rsid w:val="00B1396D"/>
    <w:rPr>
      <w:rFonts w:asciiTheme="majorHAnsi" w:eastAsiaTheme="majorEastAsia" w:hAnsiTheme="majorHAnsi" w:cstheme="majorBidi"/>
      <w:color w:val="4472C4" w:themeColor="accent1"/>
      <w:lang w:val="en-US" w:eastAsia="ja-JP"/>
    </w:rPr>
  </w:style>
  <w:style w:type="character" w:customStyle="1" w:styleId="Heading3Char">
    <w:name w:val="Heading 3 Char"/>
    <w:basedOn w:val="DefaultParagraphFont"/>
    <w:link w:val="Heading3"/>
    <w:uiPriority w:val="9"/>
    <w:rsid w:val="00B1396D"/>
    <w:rPr>
      <w:rFonts w:asciiTheme="majorHAnsi" w:eastAsiaTheme="majorEastAsia" w:hAnsiTheme="majorHAnsi" w:cstheme="majorBidi"/>
      <w:color w:val="4472C4" w:themeColor="accent1"/>
      <w:lang w:val="en-US" w:eastAsia="ja-JP"/>
    </w:rPr>
  </w:style>
  <w:style w:type="paragraph" w:customStyle="1" w:styleId="Tablespace">
    <w:name w:val="Table space"/>
    <w:basedOn w:val="Normal"/>
    <w:qFormat/>
    <w:rsid w:val="00B1396D"/>
    <w:pPr>
      <w:ind w:left="43" w:right="43"/>
    </w:pPr>
    <w:rPr>
      <w:rFonts w:asciiTheme="minorHAnsi" w:eastAsiaTheme="minorEastAsia" w:hAnsiTheme="minorHAnsi" w:cstheme="minorBidi"/>
      <w:sz w:val="8"/>
      <w:szCs w:val="8"/>
      <w:lang w:val="en-US" w:eastAsia="ja-JP"/>
    </w:rPr>
  </w:style>
  <w:style w:type="paragraph" w:customStyle="1" w:styleId="Amount">
    <w:name w:val="Amount"/>
    <w:basedOn w:val="Normal"/>
    <w:qFormat/>
    <w:rsid w:val="00B1396D"/>
    <w:pPr>
      <w:tabs>
        <w:tab w:val="decimal" w:pos="1166"/>
      </w:tabs>
      <w:ind w:left="43" w:right="43"/>
    </w:pPr>
    <w:rPr>
      <w:rFonts w:asciiTheme="minorHAnsi" w:eastAsiaTheme="minorEastAsia" w:hAnsiTheme="minorHAnsi" w:cstheme="minorBidi"/>
      <w:sz w:val="22"/>
      <w:szCs w:val="22"/>
      <w:lang w:val="en-US" w:eastAsia="ja-JP"/>
    </w:rPr>
  </w:style>
  <w:style w:type="paragraph" w:customStyle="1" w:styleId="Body">
    <w:name w:val="Body"/>
    <w:rsid w:val="00276D9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14:textOutline w14:w="0" w14:cap="flat" w14:cmpd="sng" w14:algn="ctr">
        <w14:noFill/>
        <w14:prstDash w14:val="solid"/>
        <w14:bevel/>
      </w14:textOutline>
    </w:rPr>
  </w:style>
  <w:style w:type="character" w:customStyle="1" w:styleId="Hyperlink0">
    <w:name w:val="Hyperlink.0"/>
    <w:basedOn w:val="Hyperlink"/>
    <w:rsid w:val="00276D9D"/>
    <w:rPr>
      <w:color w:val="0563C1" w:themeColor="hyperlink"/>
      <w:u w:val="single"/>
    </w:rPr>
  </w:style>
  <w:style w:type="paragraph" w:styleId="BodyText">
    <w:name w:val="Body Text"/>
    <w:basedOn w:val="Normal"/>
    <w:link w:val="BodyTextChar"/>
    <w:uiPriority w:val="99"/>
    <w:unhideWhenUsed/>
    <w:rsid w:val="00CC6EDC"/>
    <w:pPr>
      <w:tabs>
        <w:tab w:val="num" w:pos="360"/>
      </w:tabs>
      <w:spacing w:after="120" w:line="360" w:lineRule="auto"/>
      <w:jc w:val="both"/>
    </w:pPr>
    <w:rPr>
      <w:rFonts w:ascii="Arial" w:eastAsia="Times New Roman" w:hAnsi="Arial"/>
      <w:sz w:val="20"/>
    </w:rPr>
  </w:style>
  <w:style w:type="character" w:customStyle="1" w:styleId="BodyTextChar">
    <w:name w:val="Body Text Char"/>
    <w:basedOn w:val="DefaultParagraphFont"/>
    <w:link w:val="BodyText"/>
    <w:uiPriority w:val="99"/>
    <w:rsid w:val="00CC6EDC"/>
    <w:rPr>
      <w:rFonts w:ascii="Arial" w:eastAsia="Times New Roman" w:hAnsi="Arial" w:cs="Times New Roman"/>
      <w:sz w:val="20"/>
      <w:szCs w:val="24"/>
      <w:lang w:eastAsia="en-AU"/>
    </w:rPr>
  </w:style>
  <w:style w:type="character" w:customStyle="1" w:styleId="ListParagraphChar">
    <w:name w:val="List Paragraph Char"/>
    <w:basedOn w:val="DefaultParagraphFont"/>
    <w:link w:val="ListParagraph"/>
    <w:uiPriority w:val="34"/>
    <w:rsid w:val="00F87CDF"/>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8973">
      <w:bodyDiv w:val="1"/>
      <w:marLeft w:val="0"/>
      <w:marRight w:val="0"/>
      <w:marTop w:val="0"/>
      <w:marBottom w:val="0"/>
      <w:divBdr>
        <w:top w:val="none" w:sz="0" w:space="0" w:color="auto"/>
        <w:left w:val="none" w:sz="0" w:space="0" w:color="auto"/>
        <w:bottom w:val="none" w:sz="0" w:space="0" w:color="auto"/>
        <w:right w:val="none" w:sz="0" w:space="0" w:color="auto"/>
      </w:divBdr>
    </w:div>
    <w:div w:id="359817942">
      <w:bodyDiv w:val="1"/>
      <w:marLeft w:val="0"/>
      <w:marRight w:val="0"/>
      <w:marTop w:val="0"/>
      <w:marBottom w:val="0"/>
      <w:divBdr>
        <w:top w:val="none" w:sz="0" w:space="0" w:color="auto"/>
        <w:left w:val="none" w:sz="0" w:space="0" w:color="auto"/>
        <w:bottom w:val="none" w:sz="0" w:space="0" w:color="auto"/>
        <w:right w:val="none" w:sz="0" w:space="0" w:color="auto"/>
      </w:divBdr>
    </w:div>
    <w:div w:id="610354401">
      <w:bodyDiv w:val="1"/>
      <w:marLeft w:val="0"/>
      <w:marRight w:val="0"/>
      <w:marTop w:val="0"/>
      <w:marBottom w:val="0"/>
      <w:divBdr>
        <w:top w:val="none" w:sz="0" w:space="0" w:color="auto"/>
        <w:left w:val="none" w:sz="0" w:space="0" w:color="auto"/>
        <w:bottom w:val="none" w:sz="0" w:space="0" w:color="auto"/>
        <w:right w:val="none" w:sz="0" w:space="0" w:color="auto"/>
      </w:divBdr>
    </w:div>
    <w:div w:id="1262377881">
      <w:bodyDiv w:val="1"/>
      <w:marLeft w:val="0"/>
      <w:marRight w:val="0"/>
      <w:marTop w:val="0"/>
      <w:marBottom w:val="0"/>
      <w:divBdr>
        <w:top w:val="none" w:sz="0" w:space="0" w:color="auto"/>
        <w:left w:val="none" w:sz="0" w:space="0" w:color="auto"/>
        <w:bottom w:val="none" w:sz="0" w:space="0" w:color="auto"/>
        <w:right w:val="none" w:sz="0" w:space="0" w:color="auto"/>
      </w:divBdr>
    </w:div>
    <w:div w:id="1499228264">
      <w:bodyDiv w:val="1"/>
      <w:marLeft w:val="0"/>
      <w:marRight w:val="0"/>
      <w:marTop w:val="0"/>
      <w:marBottom w:val="0"/>
      <w:divBdr>
        <w:top w:val="none" w:sz="0" w:space="0" w:color="auto"/>
        <w:left w:val="none" w:sz="0" w:space="0" w:color="auto"/>
        <w:bottom w:val="none" w:sz="0" w:space="0" w:color="auto"/>
        <w:right w:val="none" w:sz="0" w:space="0" w:color="auto"/>
      </w:divBdr>
    </w:div>
    <w:div w:id="20533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outherntablelandsart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mailto:hello@southerntablelandsarts.com.au" TargetMode="External"/><Relationship Id="rId2" Type="http://schemas.openxmlformats.org/officeDocument/2006/relationships/hyperlink" Target="mailto:hello@southerntablelandsarts.com.au" TargetMode="External"/><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PO Box 1323 Goulburn 2580 ABN 67 208 214 681</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163cbb-4422-442e-b20a-b31c8f74926f" xsi:nil="true"/>
    <lcf76f155ced4ddcb4097134ff3c332f xmlns="bd977669-8c02-45e8-9521-3fa30082a88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BE7F2476B5C64AA6E0ECEB78319B08" ma:contentTypeVersion="17" ma:contentTypeDescription="Create a new document." ma:contentTypeScope="" ma:versionID="ea221e9c3c0cd82af30675b1e7a7a530">
  <xsd:schema xmlns:xsd="http://www.w3.org/2001/XMLSchema" xmlns:xs="http://www.w3.org/2001/XMLSchema" xmlns:p="http://schemas.microsoft.com/office/2006/metadata/properties" xmlns:ns2="bd977669-8c02-45e8-9521-3fa30082a88b" xmlns:ns3="36163cbb-4422-442e-b20a-b31c8f74926f" targetNamespace="http://schemas.microsoft.com/office/2006/metadata/properties" ma:root="true" ma:fieldsID="8e199649a96cf03ce1cd8123de69e851" ns2:_="" ns3:_="">
    <xsd:import namespace="bd977669-8c02-45e8-9521-3fa30082a88b"/>
    <xsd:import namespace="36163cbb-4422-442e-b20a-b31c8f749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77669-8c02-45e8-9521-3fa30082a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58c83b-f070-46e8-97c3-ccf3f9440e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63cbb-4422-442e-b20a-b31c8f749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5be03b-423a-4e8c-9ae6-36dd28f9b8eb}" ma:internalName="TaxCatchAll" ma:showField="CatchAllData" ma:web="36163cbb-4422-442e-b20a-b31c8f749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4903C0-CDFA-4012-A7B1-7B66E6D99E2F}">
  <ds:schemaRefs>
    <ds:schemaRef ds:uri="http://schemas.microsoft.com/sharepoint/v3/contenttype/forms"/>
  </ds:schemaRefs>
</ds:datastoreItem>
</file>

<file path=customXml/itemProps3.xml><?xml version="1.0" encoding="utf-8"?>
<ds:datastoreItem xmlns:ds="http://schemas.openxmlformats.org/officeDocument/2006/customXml" ds:itemID="{E563873E-6716-4362-A28A-34AE376F73A5}">
  <ds:schemaRefs>
    <ds:schemaRef ds:uri="http://schemas.microsoft.com/office/2006/metadata/properties"/>
    <ds:schemaRef ds:uri="http://schemas.microsoft.com/office/infopath/2007/PartnerControls"/>
    <ds:schemaRef ds:uri="36163cbb-4422-442e-b20a-b31c8f74926f"/>
    <ds:schemaRef ds:uri="bd977669-8c02-45e8-9521-3fa30082a88b"/>
  </ds:schemaRefs>
</ds:datastoreItem>
</file>

<file path=customXml/itemProps4.xml><?xml version="1.0" encoding="utf-8"?>
<ds:datastoreItem xmlns:ds="http://schemas.openxmlformats.org/officeDocument/2006/customXml" ds:itemID="{05FA0615-74B5-486A-BF98-37DA1F8FF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77669-8c02-45e8-9521-3fa30082a88b"/>
    <ds:schemaRef ds:uri="36163cbb-4422-442e-b20a-b31c8f749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CF28BC-2A91-4B6A-939A-B0DBD81C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Rose Marin</cp:lastModifiedBy>
  <cp:revision>5</cp:revision>
  <cp:lastPrinted>2021-05-06T03:02:00Z</cp:lastPrinted>
  <dcterms:created xsi:type="dcterms:W3CDTF">2023-03-06T11:56:00Z</dcterms:created>
  <dcterms:modified xsi:type="dcterms:W3CDTF">2023-08-22T08:43:00Z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0x0101001CBE7F2476B5C64AA6E0ECEB78319B08</vt:lpwstr>
  </property>
  <property fmtid="{D5CDD505-2E9C-101B-9397-08002B2CF9AE}" pid="3" name="Order">
    <vt:r8>1053100</vt:r8>
  </property>
  <property fmtid="{D5CDD505-2E9C-101B-9397-08002B2CF9AE}" pid="4" name="ComplianceAssetId">
    <vt:lpwstr/>
  </property>
  <property fmtid="{D5CDD505-2E9C-101B-9397-08002B2CF9AE}" pid="5" name="MediaServiceImageTags">
    <vt:lpwstr/>
  </property>
</Properties>
</file>