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9124" w:type="dxa"/>
        <w:tblInd w:w="-5" w:type="dxa"/>
        <w:tblCellMar>
          <w:top w:w="48" w:type="dxa"/>
          <w:left w:w="108" w:type="dxa"/>
          <w:right w:w="115" w:type="dxa"/>
        </w:tblCellMar>
        <w:tblLook w:val="04A0" w:firstRow="1" w:lastRow="0" w:firstColumn="1" w:lastColumn="0" w:noHBand="0" w:noVBand="1"/>
      </w:tblPr>
      <w:tblGrid>
        <w:gridCol w:w="2283"/>
        <w:gridCol w:w="6841"/>
      </w:tblGrid>
      <w:tr w:rsidR="00E17C78" w:rsidRPr="00A97E34" w14:paraId="28A1EDD3" w14:textId="77777777" w:rsidTr="00542590">
        <w:trPr>
          <w:trHeight w:val="278"/>
        </w:trPr>
        <w:tc>
          <w:tcPr>
            <w:tcW w:w="2283" w:type="dxa"/>
            <w:tcBorders>
              <w:top w:val="single" w:sz="4" w:space="0" w:color="000000"/>
              <w:left w:val="single" w:sz="4" w:space="0" w:color="000000"/>
              <w:bottom w:val="single" w:sz="4" w:space="0" w:color="000000"/>
              <w:right w:val="single" w:sz="4" w:space="0" w:color="000000"/>
            </w:tcBorders>
          </w:tcPr>
          <w:p w14:paraId="7E7679BE"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eastAsia="Calibri" w:hAnsiTheme="minorHAnsi" w:cstheme="minorHAnsi"/>
                <w:b/>
                <w:sz w:val="22"/>
                <w:szCs w:val="22"/>
              </w:rPr>
              <w:t xml:space="preserve">Policy Name </w:t>
            </w:r>
          </w:p>
        </w:tc>
        <w:tc>
          <w:tcPr>
            <w:tcW w:w="6841" w:type="dxa"/>
            <w:tcBorders>
              <w:top w:val="single" w:sz="4" w:space="0" w:color="000000"/>
              <w:left w:val="single" w:sz="4" w:space="0" w:color="000000"/>
              <w:bottom w:val="single" w:sz="4" w:space="0" w:color="000000"/>
              <w:right w:val="single" w:sz="4" w:space="0" w:color="000000"/>
            </w:tcBorders>
          </w:tcPr>
          <w:p w14:paraId="22296204"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eastAsia="Calibri" w:hAnsiTheme="minorHAnsi" w:cstheme="minorHAnsi"/>
                <w:b/>
                <w:sz w:val="22"/>
                <w:szCs w:val="22"/>
              </w:rPr>
              <w:t xml:space="preserve">Auspicing Policy </w:t>
            </w:r>
          </w:p>
        </w:tc>
      </w:tr>
      <w:tr w:rsidR="00E17C78" w:rsidRPr="00A97E34" w14:paraId="4B5780E7" w14:textId="77777777" w:rsidTr="00542590">
        <w:trPr>
          <w:trHeight w:val="281"/>
        </w:trPr>
        <w:tc>
          <w:tcPr>
            <w:tcW w:w="2283" w:type="dxa"/>
            <w:tcBorders>
              <w:top w:val="single" w:sz="4" w:space="0" w:color="000000"/>
              <w:left w:val="single" w:sz="4" w:space="0" w:color="000000"/>
              <w:bottom w:val="single" w:sz="4" w:space="0" w:color="000000"/>
              <w:right w:val="single" w:sz="4" w:space="0" w:color="000000"/>
            </w:tcBorders>
          </w:tcPr>
          <w:p w14:paraId="672D7E3C"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eastAsia="Calibri" w:hAnsiTheme="minorHAnsi" w:cstheme="minorHAnsi"/>
                <w:b/>
                <w:sz w:val="22"/>
                <w:szCs w:val="22"/>
              </w:rPr>
              <w:t xml:space="preserve">Policy Number </w:t>
            </w:r>
          </w:p>
        </w:tc>
        <w:tc>
          <w:tcPr>
            <w:tcW w:w="6841" w:type="dxa"/>
            <w:tcBorders>
              <w:top w:val="single" w:sz="4" w:space="0" w:color="000000"/>
              <w:left w:val="single" w:sz="4" w:space="0" w:color="000000"/>
              <w:bottom w:val="single" w:sz="4" w:space="0" w:color="000000"/>
              <w:right w:val="single" w:sz="4" w:space="0" w:color="000000"/>
            </w:tcBorders>
          </w:tcPr>
          <w:p w14:paraId="5750A1AE"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eastAsia="Calibri" w:hAnsiTheme="minorHAnsi" w:cstheme="minorHAnsi"/>
                <w:b/>
                <w:sz w:val="22"/>
                <w:szCs w:val="22"/>
              </w:rPr>
              <w:t xml:space="preserve">1 </w:t>
            </w:r>
          </w:p>
        </w:tc>
      </w:tr>
      <w:tr w:rsidR="00E17C78" w:rsidRPr="00A97E34" w14:paraId="0C5F03DA" w14:textId="77777777" w:rsidTr="00542590">
        <w:trPr>
          <w:trHeight w:val="278"/>
        </w:trPr>
        <w:tc>
          <w:tcPr>
            <w:tcW w:w="2283" w:type="dxa"/>
            <w:tcBorders>
              <w:top w:val="single" w:sz="4" w:space="0" w:color="000000"/>
              <w:left w:val="single" w:sz="4" w:space="0" w:color="000000"/>
              <w:bottom w:val="single" w:sz="4" w:space="0" w:color="000000"/>
              <w:right w:val="single" w:sz="4" w:space="0" w:color="000000"/>
            </w:tcBorders>
          </w:tcPr>
          <w:p w14:paraId="76F8FEF2"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Version Number </w:t>
            </w:r>
          </w:p>
        </w:tc>
        <w:tc>
          <w:tcPr>
            <w:tcW w:w="6841" w:type="dxa"/>
            <w:tcBorders>
              <w:top w:val="single" w:sz="4" w:space="0" w:color="000000"/>
              <w:left w:val="single" w:sz="4" w:space="0" w:color="000000"/>
              <w:bottom w:val="single" w:sz="4" w:space="0" w:color="000000"/>
              <w:right w:val="single" w:sz="4" w:space="0" w:color="000000"/>
            </w:tcBorders>
          </w:tcPr>
          <w:p w14:paraId="495992BC"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V2 </w:t>
            </w:r>
          </w:p>
        </w:tc>
      </w:tr>
      <w:tr w:rsidR="00E17C78" w:rsidRPr="00A97E34" w14:paraId="2C998308" w14:textId="77777777" w:rsidTr="00542590">
        <w:trPr>
          <w:trHeight w:val="278"/>
        </w:trPr>
        <w:tc>
          <w:tcPr>
            <w:tcW w:w="2283" w:type="dxa"/>
            <w:tcBorders>
              <w:top w:val="single" w:sz="4" w:space="0" w:color="000000"/>
              <w:left w:val="single" w:sz="4" w:space="0" w:color="000000"/>
              <w:bottom w:val="single" w:sz="4" w:space="0" w:color="000000"/>
              <w:right w:val="single" w:sz="4" w:space="0" w:color="000000"/>
            </w:tcBorders>
          </w:tcPr>
          <w:p w14:paraId="34237599"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Approved by Board on </w:t>
            </w:r>
          </w:p>
        </w:tc>
        <w:tc>
          <w:tcPr>
            <w:tcW w:w="6841" w:type="dxa"/>
            <w:tcBorders>
              <w:top w:val="single" w:sz="4" w:space="0" w:color="000000"/>
              <w:left w:val="single" w:sz="4" w:space="0" w:color="000000"/>
              <w:bottom w:val="single" w:sz="4" w:space="0" w:color="000000"/>
              <w:right w:val="single" w:sz="4" w:space="0" w:color="000000"/>
            </w:tcBorders>
          </w:tcPr>
          <w:p w14:paraId="4F633949"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13 September 2018 </w:t>
            </w:r>
          </w:p>
        </w:tc>
      </w:tr>
      <w:tr w:rsidR="00E17C78" w:rsidRPr="00A97E34" w14:paraId="0B1BF256" w14:textId="77777777" w:rsidTr="00542590">
        <w:trPr>
          <w:trHeight w:val="278"/>
        </w:trPr>
        <w:tc>
          <w:tcPr>
            <w:tcW w:w="2283" w:type="dxa"/>
            <w:tcBorders>
              <w:top w:val="single" w:sz="4" w:space="0" w:color="000000"/>
              <w:left w:val="single" w:sz="4" w:space="0" w:color="000000"/>
              <w:bottom w:val="single" w:sz="4" w:space="0" w:color="000000"/>
              <w:right w:val="single" w:sz="4" w:space="0" w:color="000000"/>
            </w:tcBorders>
          </w:tcPr>
          <w:p w14:paraId="184497C2"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Amendment dates </w:t>
            </w:r>
          </w:p>
        </w:tc>
        <w:tc>
          <w:tcPr>
            <w:tcW w:w="6841" w:type="dxa"/>
            <w:tcBorders>
              <w:top w:val="single" w:sz="4" w:space="0" w:color="000000"/>
              <w:left w:val="single" w:sz="4" w:space="0" w:color="000000"/>
              <w:bottom w:val="single" w:sz="4" w:space="0" w:color="000000"/>
              <w:right w:val="single" w:sz="4" w:space="0" w:color="000000"/>
            </w:tcBorders>
          </w:tcPr>
          <w:p w14:paraId="1A7EBCC1"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23 October 2018,1 September 2020 </w:t>
            </w:r>
          </w:p>
        </w:tc>
      </w:tr>
      <w:tr w:rsidR="00E17C78" w:rsidRPr="00A97E34" w14:paraId="480FFFCC" w14:textId="77777777" w:rsidTr="00542590">
        <w:trPr>
          <w:trHeight w:val="278"/>
        </w:trPr>
        <w:tc>
          <w:tcPr>
            <w:tcW w:w="2283" w:type="dxa"/>
            <w:tcBorders>
              <w:top w:val="single" w:sz="4" w:space="0" w:color="000000"/>
              <w:left w:val="single" w:sz="4" w:space="0" w:color="000000"/>
              <w:bottom w:val="single" w:sz="4" w:space="0" w:color="000000"/>
              <w:right w:val="single" w:sz="4" w:space="0" w:color="000000"/>
            </w:tcBorders>
          </w:tcPr>
          <w:p w14:paraId="4A2C85E3"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Last Review Date </w:t>
            </w:r>
          </w:p>
        </w:tc>
        <w:tc>
          <w:tcPr>
            <w:tcW w:w="6841" w:type="dxa"/>
            <w:tcBorders>
              <w:top w:val="single" w:sz="4" w:space="0" w:color="000000"/>
              <w:left w:val="single" w:sz="4" w:space="0" w:color="000000"/>
              <w:bottom w:val="single" w:sz="4" w:space="0" w:color="000000"/>
              <w:right w:val="single" w:sz="4" w:space="0" w:color="000000"/>
            </w:tcBorders>
          </w:tcPr>
          <w:p w14:paraId="29193B98"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1 September 2020 </w:t>
            </w:r>
          </w:p>
        </w:tc>
      </w:tr>
      <w:tr w:rsidR="00E17C78" w:rsidRPr="00A97E34" w14:paraId="6FB647E4" w14:textId="77777777" w:rsidTr="00542590">
        <w:trPr>
          <w:trHeight w:val="278"/>
        </w:trPr>
        <w:tc>
          <w:tcPr>
            <w:tcW w:w="2283" w:type="dxa"/>
            <w:tcBorders>
              <w:top w:val="single" w:sz="4" w:space="0" w:color="000000"/>
              <w:left w:val="single" w:sz="4" w:space="0" w:color="000000"/>
              <w:bottom w:val="single" w:sz="4" w:space="0" w:color="000000"/>
              <w:right w:val="single" w:sz="4" w:space="0" w:color="000000"/>
            </w:tcBorders>
          </w:tcPr>
          <w:p w14:paraId="28D51D30" w14:textId="77777777" w:rsidR="00E17C78" w:rsidRPr="00A97E34" w:rsidRDefault="00E17C78" w:rsidP="00B67E72">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Review date </w:t>
            </w:r>
          </w:p>
        </w:tc>
        <w:tc>
          <w:tcPr>
            <w:tcW w:w="6841" w:type="dxa"/>
            <w:tcBorders>
              <w:top w:val="single" w:sz="4" w:space="0" w:color="000000"/>
              <w:left w:val="single" w:sz="4" w:space="0" w:color="000000"/>
              <w:bottom w:val="single" w:sz="4" w:space="0" w:color="000000"/>
              <w:right w:val="single" w:sz="4" w:space="0" w:color="000000"/>
            </w:tcBorders>
          </w:tcPr>
          <w:p w14:paraId="12CD7961" w14:textId="77777777" w:rsidR="00E17C78" w:rsidRPr="00A97E34" w:rsidRDefault="00E17C78" w:rsidP="00B67E72">
            <w:pPr>
              <w:spacing w:line="259" w:lineRule="auto"/>
              <w:rPr>
                <w:rFonts w:asciiTheme="minorHAnsi" w:hAnsiTheme="minorHAnsi" w:cstheme="minorHAnsi"/>
                <w:sz w:val="22"/>
                <w:szCs w:val="22"/>
              </w:rPr>
            </w:pPr>
            <w:r>
              <w:rPr>
                <w:rFonts w:asciiTheme="minorHAnsi" w:hAnsiTheme="minorHAnsi" w:cstheme="minorHAnsi"/>
                <w:sz w:val="22"/>
                <w:szCs w:val="22"/>
              </w:rPr>
              <w:t>Every 36 months</w:t>
            </w:r>
            <w:r w:rsidRPr="00A97E34">
              <w:rPr>
                <w:rFonts w:asciiTheme="minorHAnsi" w:hAnsiTheme="minorHAnsi" w:cstheme="minorHAnsi"/>
                <w:sz w:val="22"/>
                <w:szCs w:val="22"/>
              </w:rPr>
              <w:t xml:space="preserve"> </w:t>
            </w:r>
          </w:p>
        </w:tc>
      </w:tr>
    </w:tbl>
    <w:p w14:paraId="3A892058" w14:textId="392578F4" w:rsidR="00E17C78" w:rsidRPr="00A97E34" w:rsidRDefault="00E17C78" w:rsidP="00D351E5">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39AAA7EF" w14:textId="35587777" w:rsidR="00E17C78" w:rsidRPr="00A97E34" w:rsidRDefault="00E17C78" w:rsidP="001518F3">
      <w:pPr>
        <w:pStyle w:val="Heading1"/>
        <w:numPr>
          <w:ilvl w:val="0"/>
          <w:numId w:val="12"/>
        </w:numPr>
        <w:rPr>
          <w:rFonts w:asciiTheme="minorHAnsi" w:hAnsiTheme="minorHAnsi" w:cstheme="minorHAnsi"/>
        </w:rPr>
      </w:pPr>
      <w:r w:rsidRPr="00144957">
        <w:rPr>
          <w:rFonts w:asciiTheme="minorHAnsi" w:hAnsiTheme="minorHAnsi" w:cstheme="minorHAnsi"/>
          <w:color w:val="auto"/>
        </w:rPr>
        <w:t>Introduction</w:t>
      </w:r>
      <w:r w:rsidRPr="00A97E34">
        <w:rPr>
          <w:rFonts w:asciiTheme="minorHAnsi" w:hAnsiTheme="minorHAnsi" w:cstheme="minorHAnsi"/>
        </w:rPr>
        <w:t xml:space="preserve"> </w:t>
      </w:r>
    </w:p>
    <w:p w14:paraId="62F95F1A"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13C25C23" w14:textId="77777777" w:rsidR="00E17C78" w:rsidRPr="00A97E34" w:rsidRDefault="00E17C78" w:rsidP="00E17C78">
      <w:pPr>
        <w:rPr>
          <w:rFonts w:asciiTheme="minorHAnsi" w:hAnsiTheme="minorHAnsi" w:cstheme="minorHAnsi"/>
          <w:sz w:val="22"/>
          <w:szCs w:val="22"/>
        </w:rPr>
      </w:pPr>
      <w:r w:rsidRPr="00A97E34">
        <w:rPr>
          <w:rFonts w:asciiTheme="minorHAnsi" w:hAnsiTheme="minorHAnsi" w:cstheme="minorHAnsi"/>
          <w:sz w:val="22"/>
          <w:szCs w:val="22"/>
        </w:rPr>
        <w:t xml:space="preserve">State and Federal government funding bodies provide a range of grant programs to non-profit organisations and individuals although many of their programs are only available to legal entities such as incorporated associations.  In some instances, unincorporated associations and individuals are able to apply for the grants by being auspiced.  As part of its services Southern Tablelands Arts, Inc (STA) can act as an </w:t>
      </w:r>
      <w:proofErr w:type="spellStart"/>
      <w:r w:rsidRPr="00A97E34">
        <w:rPr>
          <w:rFonts w:asciiTheme="minorHAnsi" w:hAnsiTheme="minorHAnsi" w:cstheme="minorHAnsi"/>
          <w:sz w:val="22"/>
          <w:szCs w:val="22"/>
        </w:rPr>
        <w:t>auspicor</w:t>
      </w:r>
      <w:proofErr w:type="spellEnd"/>
      <w:r w:rsidRPr="00A97E34">
        <w:rPr>
          <w:rFonts w:asciiTheme="minorHAnsi" w:hAnsiTheme="minorHAnsi" w:cstheme="minorHAnsi"/>
          <w:sz w:val="22"/>
          <w:szCs w:val="22"/>
        </w:rPr>
        <w:t xml:space="preserve"> for community groups and individuals applying for arts-based projects. </w:t>
      </w:r>
    </w:p>
    <w:p w14:paraId="22556F93" w14:textId="77777777" w:rsidR="00E17C78" w:rsidRPr="00A97E34" w:rsidRDefault="00E17C78" w:rsidP="00E17C78">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 </w:t>
      </w:r>
    </w:p>
    <w:p w14:paraId="42A63178" w14:textId="581F390A" w:rsidR="00E17C78" w:rsidRPr="00144957" w:rsidRDefault="00E17C78" w:rsidP="001518F3">
      <w:pPr>
        <w:pStyle w:val="Heading1"/>
        <w:numPr>
          <w:ilvl w:val="0"/>
          <w:numId w:val="12"/>
        </w:numPr>
        <w:rPr>
          <w:rFonts w:asciiTheme="minorHAnsi" w:hAnsiTheme="minorHAnsi" w:cstheme="minorHAnsi"/>
          <w:color w:val="auto"/>
        </w:rPr>
      </w:pPr>
      <w:r w:rsidRPr="00144957">
        <w:rPr>
          <w:rFonts w:asciiTheme="minorHAnsi" w:hAnsiTheme="minorHAnsi" w:cstheme="minorHAnsi"/>
          <w:color w:val="auto"/>
        </w:rPr>
        <w:t xml:space="preserve">Definition </w:t>
      </w:r>
    </w:p>
    <w:p w14:paraId="7CC4A4FA"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1EFA099A" w14:textId="08328A0D" w:rsidR="00E17C78" w:rsidRPr="00223ABD" w:rsidRDefault="00E17C78" w:rsidP="00223ABD">
      <w:pPr>
        <w:rPr>
          <w:rFonts w:asciiTheme="minorHAnsi" w:hAnsiTheme="minorHAnsi" w:cstheme="minorHAnsi"/>
          <w:sz w:val="22"/>
          <w:szCs w:val="22"/>
        </w:rPr>
      </w:pPr>
      <w:r w:rsidRPr="00223ABD">
        <w:rPr>
          <w:rFonts w:asciiTheme="minorHAnsi" w:hAnsiTheme="minorHAnsi" w:cstheme="minorHAnsi"/>
          <w:sz w:val="22"/>
          <w:szCs w:val="22"/>
        </w:rPr>
        <w:t xml:space="preserve">Regional Arts NSW defines an Auspicing Body as: </w:t>
      </w:r>
    </w:p>
    <w:p w14:paraId="794F194E"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6A8AC6A9" w14:textId="77777777" w:rsidR="00E17C78" w:rsidRPr="00A97E34" w:rsidRDefault="00E17C78" w:rsidP="00E17C78">
      <w:pPr>
        <w:spacing w:line="239" w:lineRule="auto"/>
        <w:ind w:left="715" w:right="122"/>
        <w:rPr>
          <w:rFonts w:asciiTheme="minorHAnsi" w:hAnsiTheme="minorHAnsi" w:cstheme="minorHAnsi"/>
          <w:sz w:val="22"/>
          <w:szCs w:val="22"/>
        </w:rPr>
      </w:pPr>
      <w:r w:rsidRPr="00A97E34">
        <w:rPr>
          <w:rFonts w:asciiTheme="minorHAnsi" w:eastAsia="Calibri" w:hAnsiTheme="minorHAnsi" w:cstheme="minorHAnsi"/>
          <w:i/>
          <w:sz w:val="22"/>
          <w:szCs w:val="22"/>
        </w:rPr>
        <w:t xml:space="preserve">‘An auspicing body is a legally constituted organisation that will take legal and financial responsibility for a grant if awarded. The auspicing body must sign the declaration on the last page of the application form. If a </w:t>
      </w:r>
    </w:p>
    <w:p w14:paraId="68F42F03" w14:textId="5DBCC7A1" w:rsidR="00E17C78" w:rsidRPr="00A97E34" w:rsidRDefault="00E17C78" w:rsidP="00E17C78">
      <w:pPr>
        <w:spacing w:line="239" w:lineRule="auto"/>
        <w:ind w:left="715" w:right="122"/>
        <w:rPr>
          <w:rFonts w:asciiTheme="minorHAnsi" w:hAnsiTheme="minorHAnsi" w:cstheme="minorHAnsi"/>
          <w:sz w:val="22"/>
          <w:szCs w:val="22"/>
        </w:rPr>
      </w:pPr>
      <w:r w:rsidRPr="00A97E34">
        <w:rPr>
          <w:rFonts w:asciiTheme="minorHAnsi" w:eastAsia="Calibri" w:hAnsiTheme="minorHAnsi" w:cstheme="minorHAnsi"/>
          <w:i/>
          <w:sz w:val="22"/>
          <w:szCs w:val="22"/>
        </w:rPr>
        <w:t xml:space="preserve">grant is awarded, the auspicing body must also sign the Conditions for Payment of Grant form and is responsible for reporting on the grant within three months of the </w:t>
      </w:r>
      <w:r w:rsidR="004302F5" w:rsidRPr="00A97E34">
        <w:rPr>
          <w:rFonts w:asciiTheme="minorHAnsi" w:eastAsia="Calibri" w:hAnsiTheme="minorHAnsi" w:cstheme="minorHAnsi"/>
          <w:i/>
          <w:sz w:val="22"/>
          <w:szCs w:val="22"/>
        </w:rPr>
        <w:t>project’s completion</w:t>
      </w:r>
      <w:r w:rsidRPr="00A97E34">
        <w:rPr>
          <w:rFonts w:asciiTheme="minorHAnsi" w:eastAsia="Calibri" w:hAnsiTheme="minorHAnsi" w:cstheme="minorHAnsi"/>
          <w:i/>
          <w:sz w:val="22"/>
          <w:szCs w:val="22"/>
        </w:rPr>
        <w:t xml:space="preserve">.  All correspondence and monies will be directed to the </w:t>
      </w:r>
      <w:r w:rsidR="004302F5" w:rsidRPr="00A97E34">
        <w:rPr>
          <w:rFonts w:asciiTheme="minorHAnsi" w:eastAsia="Calibri" w:hAnsiTheme="minorHAnsi" w:cstheme="minorHAnsi"/>
          <w:i/>
          <w:sz w:val="22"/>
          <w:szCs w:val="22"/>
        </w:rPr>
        <w:t>auspicing body</w:t>
      </w:r>
      <w:r w:rsidRPr="00A97E34">
        <w:rPr>
          <w:rFonts w:asciiTheme="minorHAnsi" w:eastAsia="Calibri" w:hAnsiTheme="minorHAnsi" w:cstheme="minorHAnsi"/>
          <w:i/>
          <w:sz w:val="22"/>
          <w:szCs w:val="22"/>
        </w:rPr>
        <w:t xml:space="preserve">.  It is recommended that grant applicants enter into a written </w:t>
      </w:r>
      <w:r w:rsidR="004302F5" w:rsidRPr="00A97E34">
        <w:rPr>
          <w:rFonts w:asciiTheme="minorHAnsi" w:eastAsia="Calibri" w:hAnsiTheme="minorHAnsi" w:cstheme="minorHAnsi"/>
          <w:i/>
          <w:sz w:val="22"/>
          <w:szCs w:val="22"/>
        </w:rPr>
        <w:t>agreement with</w:t>
      </w:r>
      <w:r w:rsidRPr="00A97E34">
        <w:rPr>
          <w:rFonts w:asciiTheme="minorHAnsi" w:eastAsia="Calibri" w:hAnsiTheme="minorHAnsi" w:cstheme="minorHAnsi"/>
          <w:i/>
          <w:sz w:val="22"/>
          <w:szCs w:val="22"/>
        </w:rPr>
        <w:t xml:space="preserve"> their nominated auspicing body highlighting respective rights and responsibilities.’ </w:t>
      </w:r>
    </w:p>
    <w:p w14:paraId="7ABC7C53"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2BFA6E1F" w14:textId="4F412C5F" w:rsidR="00E17C78" w:rsidRPr="001518F3" w:rsidRDefault="00E17C78" w:rsidP="001518F3">
      <w:pPr>
        <w:rPr>
          <w:rFonts w:asciiTheme="minorHAnsi" w:hAnsiTheme="minorHAnsi" w:cstheme="minorHAnsi"/>
          <w:sz w:val="22"/>
          <w:szCs w:val="22"/>
        </w:rPr>
      </w:pPr>
      <w:r w:rsidRPr="001518F3">
        <w:rPr>
          <w:rFonts w:asciiTheme="minorHAnsi" w:hAnsiTheme="minorHAnsi" w:cstheme="minorHAnsi"/>
          <w:sz w:val="22"/>
          <w:szCs w:val="22"/>
        </w:rPr>
        <w:t xml:space="preserve">Create NSW defines auspicing as: </w:t>
      </w:r>
    </w:p>
    <w:p w14:paraId="415F5961"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01F4A7F9" w14:textId="53397D67" w:rsidR="00E17C78" w:rsidRPr="00A97E34" w:rsidRDefault="00E17C78" w:rsidP="00E17C78">
      <w:pPr>
        <w:spacing w:line="239" w:lineRule="auto"/>
        <w:ind w:left="715" w:right="2570"/>
        <w:rPr>
          <w:rFonts w:asciiTheme="minorHAnsi" w:hAnsiTheme="minorHAnsi" w:cstheme="minorHAnsi"/>
          <w:sz w:val="22"/>
          <w:szCs w:val="22"/>
        </w:rPr>
      </w:pPr>
      <w:r w:rsidRPr="00A97E34">
        <w:rPr>
          <w:rFonts w:asciiTheme="minorHAnsi" w:eastAsia="Calibri" w:hAnsiTheme="minorHAnsi" w:cstheme="minorHAnsi"/>
          <w:i/>
          <w:sz w:val="22"/>
          <w:szCs w:val="22"/>
        </w:rPr>
        <w:t>‘Partnerships, groups and unincorporated organisations (</w:t>
      </w:r>
      <w:proofErr w:type="spellStart"/>
      <w:r w:rsidRPr="00A97E34">
        <w:rPr>
          <w:rFonts w:asciiTheme="minorHAnsi" w:eastAsia="Calibri" w:hAnsiTheme="minorHAnsi" w:cstheme="minorHAnsi"/>
          <w:i/>
          <w:sz w:val="22"/>
          <w:szCs w:val="22"/>
        </w:rPr>
        <w:t>auspicees</w:t>
      </w:r>
      <w:proofErr w:type="spellEnd"/>
      <w:r w:rsidRPr="00A97E34">
        <w:rPr>
          <w:rFonts w:asciiTheme="minorHAnsi" w:eastAsia="Calibri" w:hAnsiTheme="minorHAnsi" w:cstheme="minorHAnsi"/>
          <w:i/>
          <w:sz w:val="22"/>
          <w:szCs w:val="22"/>
        </w:rPr>
        <w:t xml:space="preserve">) </w:t>
      </w:r>
      <w:r w:rsidR="004302F5" w:rsidRPr="00A97E34">
        <w:rPr>
          <w:rFonts w:asciiTheme="minorHAnsi" w:eastAsia="Calibri" w:hAnsiTheme="minorHAnsi" w:cstheme="minorHAnsi"/>
          <w:i/>
          <w:sz w:val="22"/>
          <w:szCs w:val="22"/>
        </w:rPr>
        <w:t>seeking funding</w:t>
      </w:r>
      <w:r w:rsidRPr="00A97E34">
        <w:rPr>
          <w:rFonts w:asciiTheme="minorHAnsi" w:eastAsia="Calibri" w:hAnsiTheme="minorHAnsi" w:cstheme="minorHAnsi"/>
          <w:i/>
          <w:sz w:val="22"/>
          <w:szCs w:val="22"/>
        </w:rPr>
        <w:t xml:space="preserve"> must identify an incorporated auspicing organisation (</w:t>
      </w:r>
      <w:proofErr w:type="spellStart"/>
      <w:r w:rsidRPr="00A97E34">
        <w:rPr>
          <w:rFonts w:asciiTheme="minorHAnsi" w:eastAsia="Calibri" w:hAnsiTheme="minorHAnsi" w:cstheme="minorHAnsi"/>
          <w:i/>
          <w:sz w:val="22"/>
          <w:szCs w:val="22"/>
        </w:rPr>
        <w:t>auspicor</w:t>
      </w:r>
      <w:proofErr w:type="spellEnd"/>
      <w:r w:rsidRPr="00A97E34">
        <w:rPr>
          <w:rFonts w:asciiTheme="minorHAnsi" w:eastAsia="Calibri" w:hAnsiTheme="minorHAnsi" w:cstheme="minorHAnsi"/>
          <w:i/>
          <w:sz w:val="22"/>
          <w:szCs w:val="22"/>
        </w:rPr>
        <w:t xml:space="preserve">) to  </w:t>
      </w:r>
      <w:proofErr w:type="spellStart"/>
      <w:r w:rsidRPr="00A97E34">
        <w:rPr>
          <w:rFonts w:asciiTheme="minorHAnsi" w:eastAsia="Calibri" w:hAnsiTheme="minorHAnsi" w:cstheme="minorHAnsi"/>
          <w:i/>
          <w:sz w:val="22"/>
          <w:szCs w:val="22"/>
        </w:rPr>
        <w:t>appy</w:t>
      </w:r>
      <w:proofErr w:type="spellEnd"/>
      <w:r w:rsidRPr="00A97E34">
        <w:rPr>
          <w:rFonts w:asciiTheme="minorHAnsi" w:eastAsia="Calibri" w:hAnsiTheme="minorHAnsi" w:cstheme="minorHAnsi"/>
          <w:i/>
          <w:sz w:val="22"/>
          <w:szCs w:val="22"/>
        </w:rPr>
        <w:t xml:space="preserve"> on their behalf. </w:t>
      </w:r>
    </w:p>
    <w:p w14:paraId="21DCA4BF" w14:textId="77777777" w:rsidR="00E17C78" w:rsidRPr="00A97E34" w:rsidRDefault="00E17C78" w:rsidP="00E17C78">
      <w:pPr>
        <w:spacing w:line="259" w:lineRule="auto"/>
        <w:ind w:left="720"/>
        <w:rPr>
          <w:rFonts w:asciiTheme="minorHAnsi" w:hAnsiTheme="minorHAnsi" w:cstheme="minorHAnsi"/>
          <w:sz w:val="22"/>
          <w:szCs w:val="22"/>
        </w:rPr>
      </w:pPr>
      <w:r w:rsidRPr="00A97E34">
        <w:rPr>
          <w:rFonts w:asciiTheme="minorHAnsi" w:eastAsia="Calibri" w:hAnsiTheme="minorHAnsi" w:cstheme="minorHAnsi"/>
          <w:i/>
          <w:sz w:val="22"/>
          <w:szCs w:val="22"/>
        </w:rPr>
        <w:t xml:space="preserve"> </w:t>
      </w:r>
    </w:p>
    <w:p w14:paraId="28A8EA17" w14:textId="77777777" w:rsidR="00E17C78" w:rsidRPr="00A97E34" w:rsidRDefault="00E17C78" w:rsidP="00E17C78">
      <w:pPr>
        <w:spacing w:line="239" w:lineRule="auto"/>
        <w:ind w:left="715" w:right="122"/>
        <w:rPr>
          <w:rFonts w:asciiTheme="minorHAnsi" w:hAnsiTheme="minorHAnsi" w:cstheme="minorHAnsi"/>
          <w:sz w:val="22"/>
          <w:szCs w:val="22"/>
        </w:rPr>
      </w:pPr>
      <w:r w:rsidRPr="00A97E34">
        <w:rPr>
          <w:rFonts w:asciiTheme="minorHAnsi" w:eastAsia="Calibri" w:hAnsiTheme="minorHAnsi" w:cstheme="minorHAnsi"/>
          <w:i/>
          <w:sz w:val="22"/>
          <w:szCs w:val="22"/>
        </w:rPr>
        <w:t xml:space="preserve">Arts NSW’s primary contractual relationship is with the </w:t>
      </w:r>
      <w:proofErr w:type="spellStart"/>
      <w:r w:rsidRPr="00A97E34">
        <w:rPr>
          <w:rFonts w:asciiTheme="minorHAnsi" w:eastAsia="Calibri" w:hAnsiTheme="minorHAnsi" w:cstheme="minorHAnsi"/>
          <w:i/>
          <w:sz w:val="22"/>
          <w:szCs w:val="22"/>
        </w:rPr>
        <w:t>auspicor</w:t>
      </w:r>
      <w:proofErr w:type="spellEnd"/>
      <w:r w:rsidRPr="00A97E34">
        <w:rPr>
          <w:rFonts w:asciiTheme="minorHAnsi" w:eastAsia="Calibri" w:hAnsiTheme="minorHAnsi" w:cstheme="minorHAnsi"/>
          <w:i/>
          <w:sz w:val="22"/>
          <w:szCs w:val="22"/>
        </w:rPr>
        <w:t xml:space="preserve">. The Funding Agreement is in the name of the </w:t>
      </w:r>
      <w:proofErr w:type="spellStart"/>
      <w:r w:rsidRPr="00A97E34">
        <w:rPr>
          <w:rFonts w:asciiTheme="minorHAnsi" w:eastAsia="Calibri" w:hAnsiTheme="minorHAnsi" w:cstheme="minorHAnsi"/>
          <w:i/>
          <w:sz w:val="22"/>
          <w:szCs w:val="22"/>
        </w:rPr>
        <w:t>auspicor</w:t>
      </w:r>
      <w:proofErr w:type="spellEnd"/>
      <w:r w:rsidRPr="00A97E34">
        <w:rPr>
          <w:rFonts w:asciiTheme="minorHAnsi" w:eastAsia="Calibri" w:hAnsiTheme="minorHAnsi" w:cstheme="minorHAnsi"/>
          <w:i/>
          <w:sz w:val="22"/>
          <w:szCs w:val="22"/>
        </w:rPr>
        <w:t xml:space="preserve"> which is responsible for ensuring compliance with the Agreement and for the satisfactory acquittal of the funding.   </w:t>
      </w:r>
    </w:p>
    <w:p w14:paraId="73292F65" w14:textId="09DAE4D4" w:rsidR="00E17C78" w:rsidRPr="00A97E34" w:rsidRDefault="00E17C78" w:rsidP="00E17C78">
      <w:pPr>
        <w:spacing w:line="239" w:lineRule="auto"/>
        <w:ind w:left="715" w:right="2358"/>
        <w:rPr>
          <w:rFonts w:asciiTheme="minorHAnsi" w:hAnsiTheme="minorHAnsi" w:cstheme="minorHAnsi"/>
          <w:sz w:val="22"/>
          <w:szCs w:val="22"/>
        </w:rPr>
      </w:pPr>
      <w:r w:rsidRPr="00A97E34">
        <w:rPr>
          <w:rFonts w:asciiTheme="minorHAnsi" w:eastAsia="Calibri" w:hAnsiTheme="minorHAnsi" w:cstheme="minorHAnsi"/>
          <w:i/>
          <w:sz w:val="22"/>
          <w:szCs w:val="22"/>
        </w:rPr>
        <w:t xml:space="preserve">It is therefore recommended that </w:t>
      </w:r>
      <w:proofErr w:type="spellStart"/>
      <w:r w:rsidRPr="00A97E34">
        <w:rPr>
          <w:rFonts w:asciiTheme="minorHAnsi" w:eastAsia="Calibri" w:hAnsiTheme="minorHAnsi" w:cstheme="minorHAnsi"/>
          <w:i/>
          <w:sz w:val="22"/>
          <w:szCs w:val="22"/>
        </w:rPr>
        <w:t>auspicees</w:t>
      </w:r>
      <w:proofErr w:type="spellEnd"/>
      <w:r w:rsidRPr="00A97E34">
        <w:rPr>
          <w:rFonts w:asciiTheme="minorHAnsi" w:eastAsia="Calibri" w:hAnsiTheme="minorHAnsi" w:cstheme="minorHAnsi"/>
          <w:i/>
          <w:sz w:val="22"/>
          <w:szCs w:val="22"/>
        </w:rPr>
        <w:t xml:space="preserve"> enter into a formal </w:t>
      </w:r>
      <w:r w:rsidR="00F10A4A" w:rsidRPr="00A97E34">
        <w:rPr>
          <w:rFonts w:asciiTheme="minorHAnsi" w:eastAsia="Calibri" w:hAnsiTheme="minorHAnsi" w:cstheme="minorHAnsi"/>
          <w:i/>
          <w:sz w:val="22"/>
          <w:szCs w:val="22"/>
        </w:rPr>
        <w:t>written agreement</w:t>
      </w:r>
      <w:r w:rsidRPr="00A97E34">
        <w:rPr>
          <w:rFonts w:asciiTheme="minorHAnsi" w:eastAsia="Calibri" w:hAnsiTheme="minorHAnsi" w:cstheme="minorHAnsi"/>
          <w:i/>
          <w:sz w:val="22"/>
          <w:szCs w:val="22"/>
        </w:rPr>
        <w:t xml:space="preserve"> with their </w:t>
      </w:r>
      <w:proofErr w:type="spellStart"/>
      <w:r w:rsidRPr="00A97E34">
        <w:rPr>
          <w:rFonts w:asciiTheme="minorHAnsi" w:eastAsia="Calibri" w:hAnsiTheme="minorHAnsi" w:cstheme="minorHAnsi"/>
          <w:i/>
          <w:sz w:val="22"/>
          <w:szCs w:val="22"/>
        </w:rPr>
        <w:t>auspicor</w:t>
      </w:r>
      <w:proofErr w:type="spellEnd"/>
      <w:r w:rsidRPr="00A97E34">
        <w:rPr>
          <w:rFonts w:asciiTheme="minorHAnsi" w:eastAsia="Calibri" w:hAnsiTheme="minorHAnsi" w:cstheme="minorHAnsi"/>
          <w:i/>
          <w:sz w:val="22"/>
          <w:szCs w:val="22"/>
        </w:rPr>
        <w:t>.’</w:t>
      </w:r>
      <w:r w:rsidRPr="00A97E34">
        <w:rPr>
          <w:rFonts w:asciiTheme="minorHAnsi" w:hAnsiTheme="minorHAnsi" w:cstheme="minorHAnsi"/>
          <w:sz w:val="22"/>
          <w:szCs w:val="22"/>
        </w:rPr>
        <w:t xml:space="preserve"> </w:t>
      </w:r>
    </w:p>
    <w:p w14:paraId="063FDB26" w14:textId="43B102C3" w:rsidR="00E17C78" w:rsidRPr="00A97E34" w:rsidRDefault="00E17C78" w:rsidP="00A312E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5AC6EF1C" w14:textId="77777777" w:rsidR="00E17C78"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 </w:t>
      </w:r>
    </w:p>
    <w:p w14:paraId="5E9EBF36" w14:textId="77777777" w:rsidR="00D351E5" w:rsidRPr="00A97E34" w:rsidRDefault="00D351E5" w:rsidP="00E17C78">
      <w:pPr>
        <w:spacing w:line="259" w:lineRule="auto"/>
        <w:ind w:left="94"/>
        <w:rPr>
          <w:rFonts w:asciiTheme="minorHAnsi" w:hAnsiTheme="minorHAnsi" w:cstheme="minorHAnsi"/>
          <w:sz w:val="22"/>
          <w:szCs w:val="22"/>
        </w:rPr>
      </w:pPr>
    </w:p>
    <w:p w14:paraId="1CCFE8C1" w14:textId="458CF590" w:rsidR="00E17C78" w:rsidRPr="00144957" w:rsidRDefault="00015601" w:rsidP="00545844">
      <w:pPr>
        <w:pStyle w:val="Heading1"/>
        <w:ind w:left="0" w:firstLine="426"/>
        <w:rPr>
          <w:rFonts w:asciiTheme="minorHAnsi" w:hAnsiTheme="minorHAnsi" w:cstheme="minorHAnsi"/>
          <w:color w:val="auto"/>
        </w:rPr>
      </w:pPr>
      <w:r w:rsidRPr="00144957">
        <w:rPr>
          <w:rFonts w:asciiTheme="minorHAnsi" w:hAnsiTheme="minorHAnsi" w:cstheme="minorHAnsi"/>
          <w:color w:val="auto"/>
        </w:rPr>
        <w:t>3.</w:t>
      </w:r>
      <w:r w:rsidR="007A4CEA" w:rsidRPr="00144957">
        <w:rPr>
          <w:rFonts w:asciiTheme="minorHAnsi" w:hAnsiTheme="minorHAnsi" w:cstheme="minorHAnsi"/>
          <w:color w:val="auto"/>
        </w:rPr>
        <w:t xml:space="preserve">     </w:t>
      </w:r>
      <w:r w:rsidR="00E17C78" w:rsidRPr="00144957">
        <w:rPr>
          <w:rFonts w:asciiTheme="minorHAnsi" w:hAnsiTheme="minorHAnsi" w:cstheme="minorHAnsi"/>
          <w:color w:val="auto"/>
        </w:rPr>
        <w:t xml:space="preserve">Purpose of Auspicing Policy </w:t>
      </w:r>
    </w:p>
    <w:p w14:paraId="6F20F6F2"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5EAEA304" w14:textId="77777777" w:rsidR="00E17C78" w:rsidRPr="00A97E34" w:rsidRDefault="00E17C78" w:rsidP="00941FA7">
      <w:pPr>
        <w:ind w:firstLine="426"/>
        <w:rPr>
          <w:rFonts w:asciiTheme="minorHAnsi" w:hAnsiTheme="minorHAnsi" w:cstheme="minorHAnsi"/>
          <w:sz w:val="22"/>
          <w:szCs w:val="22"/>
        </w:rPr>
      </w:pPr>
      <w:r w:rsidRPr="00A97E34">
        <w:rPr>
          <w:rFonts w:asciiTheme="minorHAnsi" w:hAnsiTheme="minorHAnsi" w:cstheme="minorHAnsi"/>
          <w:sz w:val="22"/>
          <w:szCs w:val="22"/>
        </w:rPr>
        <w:lastRenderedPageBreak/>
        <w:t xml:space="preserve">To ensure that all auspicing arrangements and related processes: </w:t>
      </w:r>
    </w:p>
    <w:p w14:paraId="6CB0A917" w14:textId="77777777" w:rsidR="00E17C78" w:rsidRPr="00A97E34" w:rsidRDefault="00E17C78" w:rsidP="00E17C78">
      <w:pPr>
        <w:spacing w:after="11"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5053D2FD" w14:textId="77777777" w:rsidR="00E17C78" w:rsidRPr="00A97E34" w:rsidRDefault="00E17C78" w:rsidP="00E17C78">
      <w:pPr>
        <w:numPr>
          <w:ilvl w:val="0"/>
          <w:numId w:val="9"/>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Are consistent </w:t>
      </w:r>
    </w:p>
    <w:p w14:paraId="3AD202A9" w14:textId="77777777" w:rsidR="00E17C78" w:rsidRPr="00A97E34" w:rsidRDefault="00E17C78" w:rsidP="00E17C78">
      <w:pPr>
        <w:numPr>
          <w:ilvl w:val="0"/>
          <w:numId w:val="9"/>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Are in compliance with all known legislation and funding guidelines </w:t>
      </w:r>
    </w:p>
    <w:p w14:paraId="25BCE390" w14:textId="77777777" w:rsidR="00E17C78" w:rsidRPr="00A97E34" w:rsidRDefault="00E17C78" w:rsidP="00E17C78">
      <w:pPr>
        <w:numPr>
          <w:ilvl w:val="0"/>
          <w:numId w:val="9"/>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Are equitable, transparent and effective </w:t>
      </w:r>
    </w:p>
    <w:p w14:paraId="5A72E0CE" w14:textId="77777777" w:rsidR="00E17C78" w:rsidRPr="00A97E34" w:rsidRDefault="00E17C78" w:rsidP="00E17C78">
      <w:pPr>
        <w:numPr>
          <w:ilvl w:val="0"/>
          <w:numId w:val="9"/>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Will clearly identify responsibility and accountability levels and reduce the risk of corrupt conduct </w:t>
      </w:r>
    </w:p>
    <w:p w14:paraId="04272258" w14:textId="77777777" w:rsidR="00E17C78" w:rsidRPr="00A97E34" w:rsidRDefault="00E17C78" w:rsidP="00E17C78">
      <w:pPr>
        <w:numPr>
          <w:ilvl w:val="0"/>
          <w:numId w:val="9"/>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Will protect STA staff and Board of Management from being compromised in any way </w:t>
      </w:r>
    </w:p>
    <w:p w14:paraId="6C5D45D6" w14:textId="77777777" w:rsidR="00E17C78" w:rsidRPr="00A97E34" w:rsidRDefault="00E17C78" w:rsidP="00E17C78">
      <w:pPr>
        <w:numPr>
          <w:ilvl w:val="0"/>
          <w:numId w:val="9"/>
        </w:numPr>
        <w:spacing w:after="26"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Will guide STA staff in the determination of auspicing funding applications, dealing with auspicing issues and in managing auspicing in a professional manner </w:t>
      </w:r>
    </w:p>
    <w:p w14:paraId="514D019A" w14:textId="77777777" w:rsidR="00E17C78" w:rsidRPr="00A97E34" w:rsidRDefault="00E17C78" w:rsidP="00E17C78">
      <w:pPr>
        <w:numPr>
          <w:ilvl w:val="0"/>
          <w:numId w:val="9"/>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Reduce the level of risk to the organisation including: </w:t>
      </w:r>
    </w:p>
    <w:p w14:paraId="1243494A" w14:textId="77777777" w:rsidR="00E17C78" w:rsidRPr="00A97E34" w:rsidRDefault="00E17C78" w:rsidP="00E17C78">
      <w:pPr>
        <w:numPr>
          <w:ilvl w:val="1"/>
          <w:numId w:val="9"/>
        </w:numPr>
        <w:spacing w:after="26" w:line="248" w:lineRule="auto"/>
        <w:ind w:left="1825" w:hanging="566"/>
        <w:rPr>
          <w:rFonts w:asciiTheme="minorHAnsi" w:hAnsiTheme="minorHAnsi" w:cstheme="minorHAnsi"/>
          <w:sz w:val="22"/>
          <w:szCs w:val="22"/>
        </w:rPr>
      </w:pPr>
      <w:r w:rsidRPr="00A97E34">
        <w:rPr>
          <w:rFonts w:asciiTheme="minorHAnsi" w:hAnsiTheme="minorHAnsi" w:cstheme="minorHAnsi"/>
          <w:sz w:val="22"/>
          <w:szCs w:val="22"/>
        </w:rPr>
        <w:t xml:space="preserve">Ensuring that financial statements and any other reports required by the funding body are prepared and available within the reporting timeframe established by STA in recognition of the high risk to STA as the </w:t>
      </w:r>
      <w:proofErr w:type="spellStart"/>
      <w:r w:rsidRPr="00A97E34">
        <w:rPr>
          <w:rFonts w:asciiTheme="minorHAnsi" w:hAnsiTheme="minorHAnsi" w:cstheme="minorHAnsi"/>
          <w:sz w:val="22"/>
          <w:szCs w:val="22"/>
        </w:rPr>
        <w:t>Auspicor</w:t>
      </w:r>
      <w:proofErr w:type="spellEnd"/>
      <w:r w:rsidRPr="00A97E34">
        <w:rPr>
          <w:rFonts w:asciiTheme="minorHAnsi" w:hAnsiTheme="minorHAnsi" w:cstheme="minorHAnsi"/>
          <w:sz w:val="22"/>
          <w:szCs w:val="22"/>
        </w:rPr>
        <w:t xml:space="preserve"> in becoming ineligible for future funding as a result of the failure in meeting financial and artistic reporting milestones </w:t>
      </w:r>
    </w:p>
    <w:p w14:paraId="3A5F5547" w14:textId="77777777" w:rsidR="00E17C78" w:rsidRPr="00A97E34" w:rsidRDefault="00E17C78" w:rsidP="00E17C78">
      <w:pPr>
        <w:numPr>
          <w:ilvl w:val="1"/>
          <w:numId w:val="9"/>
        </w:numPr>
        <w:spacing w:after="2" w:line="248" w:lineRule="auto"/>
        <w:ind w:left="1825" w:hanging="566"/>
        <w:rPr>
          <w:rFonts w:asciiTheme="minorHAnsi" w:hAnsiTheme="minorHAnsi" w:cstheme="minorHAnsi"/>
          <w:sz w:val="22"/>
          <w:szCs w:val="22"/>
        </w:rPr>
      </w:pPr>
      <w:r w:rsidRPr="00A97E34">
        <w:rPr>
          <w:rFonts w:asciiTheme="minorHAnsi" w:hAnsiTheme="minorHAnsi" w:cstheme="minorHAnsi"/>
          <w:sz w:val="22"/>
          <w:szCs w:val="22"/>
        </w:rPr>
        <w:t xml:space="preserve">Not being eligible for further funding from the funding body </w:t>
      </w:r>
    </w:p>
    <w:p w14:paraId="765763E0" w14:textId="77777777" w:rsidR="00E17C78" w:rsidRPr="00A97E34" w:rsidRDefault="00E17C78" w:rsidP="00E17C78">
      <w:pPr>
        <w:numPr>
          <w:ilvl w:val="1"/>
          <w:numId w:val="9"/>
        </w:numPr>
        <w:spacing w:after="2" w:line="248" w:lineRule="auto"/>
        <w:ind w:left="1825" w:hanging="566"/>
        <w:rPr>
          <w:rFonts w:asciiTheme="minorHAnsi" w:hAnsiTheme="minorHAnsi" w:cstheme="minorHAnsi"/>
          <w:sz w:val="22"/>
          <w:szCs w:val="22"/>
        </w:rPr>
      </w:pPr>
      <w:r w:rsidRPr="00A97E34">
        <w:rPr>
          <w:rFonts w:asciiTheme="minorHAnsi" w:hAnsiTheme="minorHAnsi" w:cstheme="minorHAnsi"/>
          <w:sz w:val="22"/>
          <w:szCs w:val="22"/>
        </w:rPr>
        <w:t xml:space="preserve">Financial loss, and </w:t>
      </w:r>
    </w:p>
    <w:p w14:paraId="119F7579" w14:textId="77777777" w:rsidR="00E17C78" w:rsidRPr="00A97E34" w:rsidRDefault="00E17C78" w:rsidP="00E17C78">
      <w:pPr>
        <w:numPr>
          <w:ilvl w:val="1"/>
          <w:numId w:val="9"/>
        </w:numPr>
        <w:spacing w:line="259" w:lineRule="auto"/>
        <w:ind w:left="1825" w:hanging="566"/>
        <w:rPr>
          <w:rFonts w:asciiTheme="minorHAnsi" w:hAnsiTheme="minorHAnsi" w:cstheme="minorHAnsi"/>
          <w:sz w:val="22"/>
          <w:szCs w:val="22"/>
        </w:rPr>
      </w:pPr>
      <w:r w:rsidRPr="00A97E34">
        <w:rPr>
          <w:rFonts w:asciiTheme="minorHAnsi" w:eastAsia="Calibri" w:hAnsiTheme="minorHAnsi" w:cstheme="minorHAnsi"/>
          <w:sz w:val="22"/>
          <w:szCs w:val="22"/>
        </w:rPr>
        <w:t>Loss or damage to the organisation’s reputation</w:t>
      </w:r>
      <w:r w:rsidRPr="00A97E34">
        <w:rPr>
          <w:rFonts w:asciiTheme="minorHAnsi" w:hAnsiTheme="minorHAnsi" w:cstheme="minorHAnsi"/>
          <w:sz w:val="22"/>
          <w:szCs w:val="22"/>
        </w:rPr>
        <w:t xml:space="preserve"> </w:t>
      </w:r>
    </w:p>
    <w:p w14:paraId="2D6A686B"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09F6A2CA" w14:textId="4CB83267" w:rsidR="00E17C78" w:rsidRPr="00144957" w:rsidRDefault="00E17C78" w:rsidP="001E5658">
      <w:pPr>
        <w:pStyle w:val="Heading1"/>
        <w:numPr>
          <w:ilvl w:val="0"/>
          <w:numId w:val="14"/>
        </w:numPr>
        <w:rPr>
          <w:rFonts w:asciiTheme="minorHAnsi" w:hAnsiTheme="minorHAnsi" w:cstheme="minorHAnsi"/>
          <w:color w:val="auto"/>
        </w:rPr>
      </w:pPr>
      <w:r w:rsidRPr="00144957">
        <w:rPr>
          <w:rFonts w:asciiTheme="minorHAnsi" w:hAnsiTheme="minorHAnsi" w:cstheme="minorHAnsi"/>
          <w:color w:val="auto"/>
        </w:rPr>
        <w:t xml:space="preserve">Policy </w:t>
      </w:r>
    </w:p>
    <w:p w14:paraId="1894D244" w14:textId="77777777" w:rsidR="00326118" w:rsidRPr="00326118" w:rsidRDefault="00326118" w:rsidP="00326118">
      <w:pPr>
        <w:rPr>
          <w:lang w:val="en-US" w:eastAsia="ja-JP"/>
        </w:rPr>
      </w:pPr>
    </w:p>
    <w:p w14:paraId="55CFD46E" w14:textId="5D0111EB" w:rsidR="00E17C78" w:rsidRPr="00144957" w:rsidRDefault="00CD2E3A" w:rsidP="005A28F9">
      <w:pPr>
        <w:pStyle w:val="Heading2"/>
        <w:ind w:left="865" w:hanging="145"/>
        <w:rPr>
          <w:rFonts w:asciiTheme="minorHAnsi" w:hAnsiTheme="minorHAnsi" w:cstheme="minorHAnsi"/>
          <w:color w:val="auto"/>
        </w:rPr>
      </w:pPr>
      <w:r w:rsidRPr="00144957">
        <w:rPr>
          <w:rFonts w:asciiTheme="minorHAnsi" w:hAnsiTheme="minorHAnsi" w:cstheme="minorHAnsi"/>
          <w:color w:val="auto"/>
        </w:rPr>
        <w:t>4.1</w:t>
      </w:r>
      <w:r w:rsidRPr="00144957">
        <w:rPr>
          <w:rFonts w:asciiTheme="minorHAnsi" w:hAnsiTheme="minorHAnsi" w:cstheme="minorHAnsi"/>
          <w:color w:val="auto"/>
        </w:rPr>
        <w:tab/>
      </w:r>
      <w:r w:rsidR="00E17C78" w:rsidRPr="00144957">
        <w:rPr>
          <w:rFonts w:asciiTheme="minorHAnsi" w:hAnsiTheme="minorHAnsi" w:cstheme="minorHAnsi"/>
          <w:color w:val="auto"/>
        </w:rPr>
        <w:t xml:space="preserve">Functions </w:t>
      </w:r>
    </w:p>
    <w:p w14:paraId="211570E1"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4E983750" w14:textId="0F9AD7A0" w:rsidR="00E17C78" w:rsidRPr="00A97E34" w:rsidRDefault="00811C77" w:rsidP="00811C77">
      <w:pPr>
        <w:ind w:left="293"/>
        <w:rPr>
          <w:rFonts w:asciiTheme="minorHAnsi" w:hAnsiTheme="minorHAnsi" w:cstheme="minorHAnsi"/>
          <w:sz w:val="22"/>
          <w:szCs w:val="22"/>
        </w:rPr>
      </w:pPr>
      <w:r>
        <w:rPr>
          <w:rFonts w:asciiTheme="minorHAnsi" w:hAnsiTheme="minorHAnsi" w:cstheme="minorHAnsi"/>
          <w:sz w:val="22"/>
          <w:szCs w:val="22"/>
        </w:rPr>
        <w:t xml:space="preserve">   </w:t>
      </w:r>
      <w:r w:rsidR="00E17C78" w:rsidRPr="00A97E34">
        <w:rPr>
          <w:rFonts w:asciiTheme="minorHAnsi" w:hAnsiTheme="minorHAnsi" w:cstheme="minorHAnsi"/>
          <w:sz w:val="22"/>
          <w:szCs w:val="22"/>
        </w:rPr>
        <w:t xml:space="preserve">As the </w:t>
      </w:r>
      <w:proofErr w:type="spellStart"/>
      <w:r w:rsidR="00E17C78" w:rsidRPr="00A97E34">
        <w:rPr>
          <w:rFonts w:asciiTheme="minorHAnsi" w:hAnsiTheme="minorHAnsi" w:cstheme="minorHAnsi"/>
          <w:sz w:val="22"/>
          <w:szCs w:val="22"/>
        </w:rPr>
        <w:t>auspicor</w:t>
      </w:r>
      <w:proofErr w:type="spellEnd"/>
      <w:r w:rsidR="00E17C78" w:rsidRPr="00A97E34">
        <w:rPr>
          <w:rFonts w:asciiTheme="minorHAnsi" w:hAnsiTheme="minorHAnsi" w:cstheme="minorHAnsi"/>
          <w:sz w:val="22"/>
          <w:szCs w:val="22"/>
        </w:rPr>
        <w:t xml:space="preserve"> it is the function of STA to: </w:t>
      </w:r>
    </w:p>
    <w:p w14:paraId="408ECE28"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4187A30E" w14:textId="77777777" w:rsidR="00E17C78" w:rsidRPr="00A97E34" w:rsidRDefault="00E17C78" w:rsidP="00E17C78">
      <w:pPr>
        <w:tabs>
          <w:tab w:val="center" w:pos="932"/>
          <w:tab w:val="center" w:pos="3691"/>
        </w:tabs>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4.1.1 </w:t>
      </w:r>
      <w:r w:rsidRPr="00A97E34">
        <w:rPr>
          <w:rFonts w:asciiTheme="minorHAnsi" w:hAnsiTheme="minorHAnsi" w:cstheme="minorHAnsi"/>
          <w:sz w:val="22"/>
          <w:szCs w:val="22"/>
        </w:rPr>
        <w:tab/>
        <w:t xml:space="preserve">Accept the grant monies on behalf of the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w:t>
      </w:r>
    </w:p>
    <w:p w14:paraId="0B8737B7"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5D7122F9" w14:textId="5F5654FE" w:rsidR="00E17C78" w:rsidRPr="00A97E34" w:rsidRDefault="00E17C78" w:rsidP="00494D99">
      <w:pPr>
        <w:ind w:left="1435" w:right="564" w:hanging="720"/>
        <w:rPr>
          <w:rFonts w:asciiTheme="minorHAnsi" w:hAnsiTheme="minorHAnsi" w:cstheme="minorHAnsi"/>
          <w:sz w:val="22"/>
          <w:szCs w:val="22"/>
        </w:rPr>
      </w:pPr>
      <w:r w:rsidRPr="00A97E34">
        <w:rPr>
          <w:rFonts w:asciiTheme="minorHAnsi" w:hAnsiTheme="minorHAnsi" w:cstheme="minorHAnsi"/>
          <w:sz w:val="22"/>
          <w:szCs w:val="22"/>
        </w:rPr>
        <w:t xml:space="preserve">4.1.2 </w:t>
      </w:r>
      <w:r w:rsidRPr="00A97E34">
        <w:rPr>
          <w:rFonts w:asciiTheme="minorHAnsi" w:hAnsiTheme="minorHAnsi" w:cstheme="minorHAnsi"/>
          <w:sz w:val="22"/>
          <w:szCs w:val="22"/>
        </w:rPr>
        <w:tab/>
        <w:t xml:space="preserve">Pay grant monies to the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or other parties as agreed in accordance </w:t>
      </w:r>
      <w:r w:rsidR="00494D99">
        <w:rPr>
          <w:rFonts w:asciiTheme="minorHAnsi" w:hAnsiTheme="minorHAnsi" w:cstheme="minorHAnsi"/>
          <w:sz w:val="22"/>
          <w:szCs w:val="22"/>
        </w:rPr>
        <w:t xml:space="preserve">    </w:t>
      </w:r>
      <w:r w:rsidRPr="00A97E34">
        <w:rPr>
          <w:rFonts w:asciiTheme="minorHAnsi" w:hAnsiTheme="minorHAnsi" w:cstheme="minorHAnsi"/>
          <w:sz w:val="22"/>
          <w:szCs w:val="22"/>
        </w:rPr>
        <w:t xml:space="preserve">with </w:t>
      </w:r>
      <w:r w:rsidR="00494D99" w:rsidRPr="00A97E34">
        <w:rPr>
          <w:rFonts w:asciiTheme="minorHAnsi" w:hAnsiTheme="minorHAnsi" w:cstheme="minorHAnsi"/>
          <w:sz w:val="22"/>
          <w:szCs w:val="22"/>
        </w:rPr>
        <w:t>the</w:t>
      </w:r>
      <w:r w:rsidR="00494D99">
        <w:rPr>
          <w:rFonts w:asciiTheme="minorHAnsi" w:hAnsiTheme="minorHAnsi" w:cstheme="minorHAnsi"/>
          <w:sz w:val="22"/>
          <w:szCs w:val="22"/>
        </w:rPr>
        <w:t xml:space="preserve"> </w:t>
      </w:r>
      <w:r w:rsidRPr="00A97E34">
        <w:rPr>
          <w:rFonts w:asciiTheme="minorHAnsi" w:hAnsiTheme="minorHAnsi" w:cstheme="minorHAnsi"/>
          <w:sz w:val="22"/>
          <w:szCs w:val="22"/>
        </w:rPr>
        <w:t xml:space="preserve">grant conditions </w:t>
      </w:r>
    </w:p>
    <w:p w14:paraId="58578CD6" w14:textId="77777777" w:rsidR="00E17C78" w:rsidRPr="00A97E34" w:rsidRDefault="00E17C78" w:rsidP="00E17C78">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31C2DA8A" w14:textId="04C43A5D" w:rsidR="00E17C78" w:rsidRPr="00A97E34" w:rsidRDefault="00E17C78" w:rsidP="00E17C78">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4.1.3 </w:t>
      </w:r>
      <w:r w:rsidRPr="00A97E34">
        <w:rPr>
          <w:rFonts w:asciiTheme="minorHAnsi" w:hAnsiTheme="minorHAnsi" w:cstheme="minorHAnsi"/>
          <w:sz w:val="22"/>
          <w:szCs w:val="22"/>
        </w:rPr>
        <w:tab/>
        <w:t xml:space="preserve">Monitor the use of the grant funds to ensure compliance with the purpose for which    </w:t>
      </w:r>
      <w:r w:rsidRPr="00A97E34">
        <w:rPr>
          <w:rFonts w:asciiTheme="minorHAnsi" w:hAnsiTheme="minorHAnsi" w:cstheme="minorHAnsi"/>
          <w:sz w:val="22"/>
          <w:szCs w:val="22"/>
        </w:rPr>
        <w:tab/>
        <w:t xml:space="preserve">the grant was provided </w:t>
      </w:r>
    </w:p>
    <w:p w14:paraId="1B46B015" w14:textId="77777777" w:rsidR="00E17C78" w:rsidRPr="00A97E34" w:rsidRDefault="00E17C78" w:rsidP="00E17C78">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01DDE834" w14:textId="5029FD24" w:rsidR="00E17C78" w:rsidRPr="00A97E34" w:rsidRDefault="00E17C78" w:rsidP="00CD2E3A">
      <w:pPr>
        <w:ind w:left="1435" w:right="505" w:hanging="720"/>
        <w:rPr>
          <w:rFonts w:asciiTheme="minorHAnsi" w:hAnsiTheme="minorHAnsi" w:cstheme="minorHAnsi"/>
          <w:sz w:val="22"/>
          <w:szCs w:val="22"/>
        </w:rPr>
      </w:pPr>
      <w:r w:rsidRPr="00A97E34">
        <w:rPr>
          <w:rFonts w:asciiTheme="minorHAnsi" w:hAnsiTheme="minorHAnsi" w:cstheme="minorHAnsi"/>
          <w:sz w:val="22"/>
          <w:szCs w:val="22"/>
        </w:rPr>
        <w:t xml:space="preserve">4.1.4 </w:t>
      </w:r>
      <w:r w:rsidRPr="00A97E34">
        <w:rPr>
          <w:rFonts w:asciiTheme="minorHAnsi" w:hAnsiTheme="minorHAnsi" w:cstheme="minorHAnsi"/>
          <w:sz w:val="22"/>
          <w:szCs w:val="22"/>
        </w:rPr>
        <w:tab/>
        <w:t xml:space="preserve">Provide the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with an itemised financial statement at the end of the project which clearly identifies the grant funds and how they were spent </w:t>
      </w:r>
    </w:p>
    <w:p w14:paraId="3921CCD0" w14:textId="77777777" w:rsidR="00E17C78" w:rsidRPr="00A97E34" w:rsidRDefault="00E17C78" w:rsidP="00E17C78">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60BB0AB3" w14:textId="77777777" w:rsidR="00E17C78" w:rsidRPr="00A97E34" w:rsidRDefault="00E17C78" w:rsidP="00E17C78">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4.1.5 </w:t>
      </w:r>
      <w:r w:rsidRPr="00A97E34">
        <w:rPr>
          <w:rFonts w:asciiTheme="minorHAnsi" w:hAnsiTheme="minorHAnsi" w:cstheme="minorHAnsi"/>
          <w:sz w:val="22"/>
          <w:szCs w:val="22"/>
        </w:rPr>
        <w:tab/>
        <w:t xml:space="preserve">Ensure that the financial statements for the grant acquittal are certified by a qualified accountant in public practice if required by the funding body </w:t>
      </w:r>
    </w:p>
    <w:p w14:paraId="02965C48" w14:textId="77777777" w:rsidR="00E17C78" w:rsidRPr="00A97E34" w:rsidRDefault="00E17C78" w:rsidP="00E17C78">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5D5EF52B" w14:textId="77777777" w:rsidR="00E17C78" w:rsidRPr="00A97E34" w:rsidRDefault="00E17C78" w:rsidP="00E17C78">
      <w:pPr>
        <w:tabs>
          <w:tab w:val="center" w:pos="932"/>
          <w:tab w:val="center" w:pos="4728"/>
        </w:tabs>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4.1.6 </w:t>
      </w:r>
      <w:r w:rsidRPr="00A97E34">
        <w:rPr>
          <w:rFonts w:asciiTheme="minorHAnsi" w:hAnsiTheme="minorHAnsi" w:cstheme="minorHAnsi"/>
          <w:sz w:val="22"/>
          <w:szCs w:val="22"/>
        </w:rPr>
        <w:tab/>
        <w:t xml:space="preserve">Ensure the required acquittal information is provided to the funding body </w:t>
      </w:r>
    </w:p>
    <w:p w14:paraId="1EF0699D" w14:textId="77777777" w:rsidR="00E17C78" w:rsidRPr="00A97E34" w:rsidRDefault="00E17C78" w:rsidP="00E17C78">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49418F22" w14:textId="77777777" w:rsidR="00941FA7" w:rsidRDefault="00E17C78" w:rsidP="00E70845">
      <w:pPr>
        <w:tabs>
          <w:tab w:val="center" w:pos="932"/>
          <w:tab w:val="center" w:pos="5769"/>
        </w:tabs>
        <w:ind w:left="1440" w:hanging="1440"/>
        <w:rPr>
          <w:rFonts w:asciiTheme="minorHAnsi" w:eastAsia="Calibri" w:hAnsiTheme="minorHAnsi" w:cstheme="minorHAnsi"/>
          <w:sz w:val="22"/>
          <w:szCs w:val="22"/>
        </w:rPr>
      </w:pPr>
      <w:r w:rsidRPr="00A97E34">
        <w:rPr>
          <w:rFonts w:asciiTheme="minorHAnsi" w:eastAsia="Calibri" w:hAnsiTheme="minorHAnsi" w:cstheme="minorHAnsi"/>
          <w:sz w:val="22"/>
          <w:szCs w:val="22"/>
        </w:rPr>
        <w:tab/>
      </w:r>
    </w:p>
    <w:p w14:paraId="382F47DA" w14:textId="77777777" w:rsidR="00941FA7" w:rsidRDefault="00941FA7" w:rsidP="00E70845">
      <w:pPr>
        <w:tabs>
          <w:tab w:val="center" w:pos="932"/>
          <w:tab w:val="center" w:pos="5769"/>
        </w:tabs>
        <w:ind w:left="1440" w:hanging="1440"/>
        <w:rPr>
          <w:rFonts w:asciiTheme="minorHAnsi" w:eastAsia="Calibri" w:hAnsiTheme="minorHAnsi" w:cstheme="minorHAnsi"/>
          <w:sz w:val="22"/>
          <w:szCs w:val="22"/>
        </w:rPr>
      </w:pPr>
    </w:p>
    <w:p w14:paraId="3721DA7F" w14:textId="77777777" w:rsidR="00941FA7" w:rsidRDefault="00941FA7" w:rsidP="00E70845">
      <w:pPr>
        <w:tabs>
          <w:tab w:val="center" w:pos="932"/>
          <w:tab w:val="center" w:pos="5769"/>
        </w:tabs>
        <w:ind w:left="1440" w:hanging="1440"/>
        <w:rPr>
          <w:rFonts w:asciiTheme="minorHAnsi" w:eastAsia="Calibri" w:hAnsiTheme="minorHAnsi" w:cstheme="minorHAnsi"/>
          <w:sz w:val="22"/>
          <w:szCs w:val="22"/>
        </w:rPr>
      </w:pPr>
    </w:p>
    <w:p w14:paraId="0810613D" w14:textId="677677EC" w:rsidR="00E17C78" w:rsidRPr="00A97E34" w:rsidRDefault="00326118" w:rsidP="00E70845">
      <w:pPr>
        <w:tabs>
          <w:tab w:val="center" w:pos="932"/>
          <w:tab w:val="center" w:pos="5769"/>
        </w:tabs>
        <w:ind w:left="1440" w:hanging="1440"/>
        <w:rPr>
          <w:rFonts w:asciiTheme="minorHAnsi" w:hAnsiTheme="minorHAnsi" w:cstheme="minorHAnsi"/>
          <w:sz w:val="22"/>
          <w:szCs w:val="22"/>
        </w:rPr>
      </w:pPr>
      <w:r>
        <w:rPr>
          <w:rFonts w:asciiTheme="minorHAnsi" w:hAnsiTheme="minorHAnsi" w:cstheme="minorHAnsi"/>
          <w:sz w:val="22"/>
          <w:szCs w:val="22"/>
        </w:rPr>
        <w:lastRenderedPageBreak/>
        <w:tab/>
      </w:r>
      <w:r w:rsidR="00E17C78" w:rsidRPr="00A97E34">
        <w:rPr>
          <w:rFonts w:asciiTheme="minorHAnsi" w:hAnsiTheme="minorHAnsi" w:cstheme="minorHAnsi"/>
          <w:sz w:val="22"/>
          <w:szCs w:val="22"/>
        </w:rPr>
        <w:t>4.1.7</w:t>
      </w:r>
      <w:r w:rsidR="00E70845">
        <w:rPr>
          <w:rFonts w:asciiTheme="minorHAnsi" w:hAnsiTheme="minorHAnsi" w:cstheme="minorHAnsi"/>
          <w:sz w:val="22"/>
          <w:szCs w:val="22"/>
        </w:rPr>
        <w:tab/>
      </w:r>
      <w:r w:rsidR="00E17C78" w:rsidRPr="00A97E34">
        <w:rPr>
          <w:rFonts w:asciiTheme="minorHAnsi" w:hAnsiTheme="minorHAnsi" w:cstheme="minorHAnsi"/>
          <w:sz w:val="22"/>
          <w:szCs w:val="22"/>
        </w:rPr>
        <w:t xml:space="preserve"> A range of other functions may be provided by STA as the </w:t>
      </w:r>
      <w:proofErr w:type="spellStart"/>
      <w:r w:rsidR="00E17C78" w:rsidRPr="00A97E34">
        <w:rPr>
          <w:rFonts w:asciiTheme="minorHAnsi" w:hAnsiTheme="minorHAnsi" w:cstheme="minorHAnsi"/>
          <w:sz w:val="22"/>
          <w:szCs w:val="22"/>
        </w:rPr>
        <w:t>auspicor</w:t>
      </w:r>
      <w:proofErr w:type="spellEnd"/>
      <w:r w:rsidR="00E17C78" w:rsidRPr="00A97E34">
        <w:rPr>
          <w:rFonts w:asciiTheme="minorHAnsi" w:hAnsiTheme="minorHAnsi" w:cstheme="minorHAnsi"/>
          <w:sz w:val="22"/>
          <w:szCs w:val="22"/>
        </w:rPr>
        <w:t xml:space="preserve"> including the </w:t>
      </w:r>
      <w:r w:rsidR="00727460">
        <w:rPr>
          <w:rFonts w:asciiTheme="minorHAnsi" w:hAnsiTheme="minorHAnsi" w:cstheme="minorHAnsi"/>
          <w:sz w:val="22"/>
          <w:szCs w:val="22"/>
        </w:rPr>
        <w:t xml:space="preserve">  </w:t>
      </w:r>
      <w:r w:rsidR="00E17C78" w:rsidRPr="00A97E34">
        <w:rPr>
          <w:rFonts w:asciiTheme="minorHAnsi" w:hAnsiTheme="minorHAnsi" w:cstheme="minorHAnsi"/>
          <w:sz w:val="22"/>
          <w:szCs w:val="22"/>
        </w:rPr>
        <w:t xml:space="preserve">payment of fees </w:t>
      </w:r>
    </w:p>
    <w:p w14:paraId="776F1349" w14:textId="1E41704F" w:rsidR="00E17C78" w:rsidRPr="00A97E34" w:rsidRDefault="00E17C78" w:rsidP="00E17C78">
      <w:pPr>
        <w:ind w:left="1450"/>
        <w:rPr>
          <w:rFonts w:asciiTheme="minorHAnsi" w:hAnsiTheme="minorHAnsi" w:cstheme="minorHAnsi"/>
          <w:sz w:val="22"/>
          <w:szCs w:val="22"/>
        </w:rPr>
      </w:pPr>
      <w:r w:rsidRPr="00A97E34">
        <w:rPr>
          <w:rFonts w:asciiTheme="minorHAnsi" w:hAnsiTheme="minorHAnsi" w:cstheme="minorHAnsi"/>
          <w:sz w:val="22"/>
          <w:szCs w:val="22"/>
        </w:rPr>
        <w:t xml:space="preserve">and other personnel from grant monies; use of office space and equipment; financial and budget advice during the project; and marketing, </w:t>
      </w:r>
      <w:r w:rsidR="00326118" w:rsidRPr="00A97E34">
        <w:rPr>
          <w:rFonts w:asciiTheme="minorHAnsi" w:hAnsiTheme="minorHAnsi" w:cstheme="minorHAnsi"/>
          <w:sz w:val="22"/>
          <w:szCs w:val="22"/>
        </w:rPr>
        <w:t>promotion,</w:t>
      </w:r>
      <w:r w:rsidRPr="00A97E34">
        <w:rPr>
          <w:rFonts w:asciiTheme="minorHAnsi" w:hAnsiTheme="minorHAnsi" w:cstheme="minorHAnsi"/>
          <w:sz w:val="22"/>
          <w:szCs w:val="22"/>
        </w:rPr>
        <w:t xml:space="preserve"> and publicity expertise for the project.  These additional functions must be negotiated, fully </w:t>
      </w:r>
      <w:r w:rsidR="00326118" w:rsidRPr="00A97E34">
        <w:rPr>
          <w:rFonts w:asciiTheme="minorHAnsi" w:hAnsiTheme="minorHAnsi" w:cstheme="minorHAnsi"/>
          <w:sz w:val="22"/>
          <w:szCs w:val="22"/>
        </w:rPr>
        <w:t>costed and</w:t>
      </w:r>
      <w:r w:rsidRPr="00A97E34">
        <w:rPr>
          <w:rFonts w:asciiTheme="minorHAnsi" w:hAnsiTheme="minorHAnsi" w:cstheme="minorHAnsi"/>
          <w:sz w:val="22"/>
          <w:szCs w:val="22"/>
        </w:rPr>
        <w:t xml:space="preserve"> included in the written agreement between STA and the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prior to STA signing the grant application </w:t>
      </w:r>
    </w:p>
    <w:p w14:paraId="13C37B65" w14:textId="77777777" w:rsidR="009704D3" w:rsidRPr="00BE49BE" w:rsidRDefault="009704D3" w:rsidP="009704D3">
      <w:pPr>
        <w:pStyle w:val="Default"/>
        <w:rPr>
          <w:rFonts w:asciiTheme="minorHAnsi" w:hAnsiTheme="minorHAnsi" w:cstheme="minorHAnsi"/>
          <w:b/>
          <w:bCs/>
          <w:color w:val="auto"/>
          <w:sz w:val="22"/>
          <w:szCs w:val="22"/>
        </w:rPr>
      </w:pPr>
    </w:p>
    <w:p w14:paraId="435BBF1F" w14:textId="48606FB8" w:rsidR="005C55B9" w:rsidRPr="00144957" w:rsidRDefault="007C6A6A" w:rsidP="005C55B9">
      <w:pPr>
        <w:pStyle w:val="Heading2"/>
        <w:ind w:left="865" w:hanging="582"/>
        <w:rPr>
          <w:rFonts w:asciiTheme="minorHAnsi" w:hAnsiTheme="minorHAnsi" w:cstheme="minorHAnsi"/>
          <w:color w:val="auto"/>
        </w:rPr>
      </w:pPr>
      <w:r w:rsidRPr="00144957">
        <w:rPr>
          <w:rFonts w:asciiTheme="minorHAnsi" w:hAnsiTheme="minorHAnsi" w:cstheme="minorHAnsi"/>
          <w:color w:val="auto"/>
        </w:rPr>
        <w:t>4.2</w:t>
      </w:r>
      <w:r w:rsidRPr="00144957">
        <w:rPr>
          <w:rFonts w:asciiTheme="minorHAnsi" w:hAnsiTheme="minorHAnsi" w:cstheme="minorHAnsi"/>
          <w:color w:val="auto"/>
        </w:rPr>
        <w:tab/>
      </w:r>
      <w:r w:rsidR="005C55B9" w:rsidRPr="00144957">
        <w:rPr>
          <w:rFonts w:asciiTheme="minorHAnsi" w:hAnsiTheme="minorHAnsi" w:cstheme="minorHAnsi"/>
          <w:color w:val="auto"/>
        </w:rPr>
        <w:t xml:space="preserve">Provisions </w:t>
      </w:r>
    </w:p>
    <w:p w14:paraId="31BFD8BC" w14:textId="77777777" w:rsidR="005C55B9" w:rsidRPr="00A97E34" w:rsidRDefault="005C55B9" w:rsidP="005C55B9">
      <w:pPr>
        <w:spacing w:after="259" w:line="259" w:lineRule="auto"/>
        <w:ind w:left="94"/>
        <w:rPr>
          <w:rFonts w:asciiTheme="minorHAnsi" w:hAnsiTheme="minorHAnsi" w:cstheme="minorHAnsi"/>
          <w:sz w:val="22"/>
          <w:szCs w:val="22"/>
        </w:rPr>
      </w:pPr>
    </w:p>
    <w:p w14:paraId="27EA8149" w14:textId="3F84BDC4" w:rsidR="005C55B9" w:rsidRPr="00A97E34" w:rsidRDefault="005C55B9" w:rsidP="005C55B9">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4.2.1 </w:t>
      </w:r>
      <w:r w:rsidRPr="00A97E34">
        <w:rPr>
          <w:rFonts w:asciiTheme="minorHAnsi" w:hAnsiTheme="minorHAnsi" w:cstheme="minorHAnsi"/>
          <w:sz w:val="22"/>
          <w:szCs w:val="22"/>
        </w:rPr>
        <w:tab/>
        <w:t xml:space="preserve">Auspicing shall be provided for </w:t>
      </w:r>
      <w:r w:rsidR="00EC40A3" w:rsidRPr="00A97E34">
        <w:rPr>
          <w:rFonts w:asciiTheme="minorHAnsi" w:hAnsiTheme="minorHAnsi" w:cstheme="minorHAnsi"/>
          <w:sz w:val="22"/>
          <w:szCs w:val="22"/>
        </w:rPr>
        <w:t>arts-based</w:t>
      </w:r>
      <w:r w:rsidRPr="00A97E34">
        <w:rPr>
          <w:rFonts w:asciiTheme="minorHAnsi" w:hAnsiTheme="minorHAnsi" w:cstheme="minorHAnsi"/>
          <w:sz w:val="22"/>
          <w:szCs w:val="22"/>
        </w:rPr>
        <w:t xml:space="preserve"> projects to individuals or community groups that reside within one of the local government areas that make up the STA region and whose work is known to the RADO </w:t>
      </w:r>
    </w:p>
    <w:p w14:paraId="6A6E90F4"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2EBBCCC3" w14:textId="77777777" w:rsidR="005C55B9" w:rsidRPr="00A97E34" w:rsidRDefault="005C55B9" w:rsidP="005C55B9">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4.2.2 </w:t>
      </w:r>
      <w:r w:rsidRPr="00A97E34">
        <w:rPr>
          <w:rFonts w:asciiTheme="minorHAnsi" w:hAnsiTheme="minorHAnsi" w:cstheme="minorHAnsi"/>
          <w:sz w:val="22"/>
          <w:szCs w:val="22"/>
        </w:rPr>
        <w:tab/>
        <w:t xml:space="preserve">Auspicing shall not be provided for applicants who do not include appropriate rates of payment to professional artists engaged for the project in the case of artistic projects </w:t>
      </w:r>
    </w:p>
    <w:p w14:paraId="75AB32CC"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43C8B3C5" w14:textId="77777777" w:rsidR="005C55B9" w:rsidRPr="00A97E34" w:rsidRDefault="005C55B9" w:rsidP="005C55B9">
      <w:pPr>
        <w:tabs>
          <w:tab w:val="center" w:pos="932"/>
          <w:tab w:val="center" w:pos="5246"/>
        </w:tabs>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4.2.3 </w:t>
      </w:r>
      <w:r w:rsidRPr="00A97E34">
        <w:rPr>
          <w:rFonts w:asciiTheme="minorHAnsi" w:hAnsiTheme="minorHAnsi" w:cstheme="minorHAnsi"/>
          <w:sz w:val="22"/>
          <w:szCs w:val="22"/>
        </w:rPr>
        <w:tab/>
        <w:t xml:space="preserve">Auspicing shall not be provided for projects that are not in line with the values of STA </w:t>
      </w:r>
    </w:p>
    <w:p w14:paraId="05A5698E"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35CF3006" w14:textId="1F93F20F" w:rsidR="005C55B9" w:rsidRPr="00A97E34" w:rsidRDefault="005C55B9" w:rsidP="005C55B9">
      <w:pPr>
        <w:ind w:left="715" w:right="84"/>
        <w:rPr>
          <w:rFonts w:asciiTheme="minorHAnsi" w:hAnsiTheme="minorHAnsi" w:cstheme="minorHAnsi"/>
          <w:sz w:val="22"/>
          <w:szCs w:val="22"/>
        </w:rPr>
      </w:pPr>
      <w:r w:rsidRPr="00A97E34">
        <w:rPr>
          <w:rFonts w:asciiTheme="minorHAnsi" w:hAnsiTheme="minorHAnsi" w:cstheme="minorHAnsi"/>
          <w:sz w:val="22"/>
          <w:szCs w:val="22"/>
        </w:rPr>
        <w:t xml:space="preserve">4.2.4 </w:t>
      </w:r>
      <w:r w:rsidRPr="00A97E34">
        <w:rPr>
          <w:rFonts w:asciiTheme="minorHAnsi" w:hAnsiTheme="minorHAnsi" w:cstheme="minorHAnsi"/>
          <w:sz w:val="22"/>
          <w:szCs w:val="22"/>
        </w:rPr>
        <w:tab/>
        <w:t xml:space="preserve">Auspicing shall not be provided to projects that do not/will not have </w:t>
      </w:r>
      <w:r w:rsidR="00EC40A3" w:rsidRPr="00A97E34">
        <w:rPr>
          <w:rFonts w:asciiTheme="minorHAnsi" w:hAnsiTheme="minorHAnsi" w:cstheme="minorHAnsi"/>
          <w:sz w:val="22"/>
          <w:szCs w:val="22"/>
        </w:rPr>
        <w:t xml:space="preserve">appropriate </w:t>
      </w:r>
      <w:r w:rsidR="00EC40A3" w:rsidRPr="00A97E34">
        <w:rPr>
          <w:rFonts w:asciiTheme="minorHAnsi" w:hAnsiTheme="minorHAnsi" w:cstheme="minorHAnsi"/>
          <w:sz w:val="22"/>
          <w:szCs w:val="22"/>
        </w:rPr>
        <w:tab/>
      </w: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insurances or meet legal requirements </w:t>
      </w:r>
    </w:p>
    <w:p w14:paraId="68721BF0"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7CA6A425" w14:textId="77777777" w:rsidR="005C55B9" w:rsidRPr="00A97E34" w:rsidRDefault="005C55B9" w:rsidP="005C55B9">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4.2.5 </w:t>
      </w:r>
      <w:r w:rsidRPr="00A97E34">
        <w:rPr>
          <w:rFonts w:asciiTheme="minorHAnsi" w:hAnsiTheme="minorHAnsi" w:cstheme="minorHAnsi"/>
          <w:sz w:val="22"/>
          <w:szCs w:val="22"/>
        </w:rPr>
        <w:tab/>
        <w:t xml:space="preserve">Auspicing will only be provided where the Applicant lodges a request with STA at least 21 days prior to the grant closure or such other timeframe as may be agreed to by the ED or by the President </w:t>
      </w:r>
    </w:p>
    <w:p w14:paraId="1FF4171B"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72271D6E" w14:textId="77777777" w:rsidR="005C55B9" w:rsidRPr="00A97E34" w:rsidRDefault="005C55B9" w:rsidP="005C55B9">
      <w:pPr>
        <w:tabs>
          <w:tab w:val="center" w:pos="932"/>
          <w:tab w:val="center" w:pos="5019"/>
        </w:tabs>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4.2.7 </w:t>
      </w:r>
      <w:r w:rsidRPr="00A97E34">
        <w:rPr>
          <w:rFonts w:asciiTheme="minorHAnsi" w:hAnsiTheme="minorHAnsi" w:cstheme="minorHAnsi"/>
          <w:sz w:val="22"/>
          <w:szCs w:val="22"/>
        </w:rPr>
        <w:tab/>
        <w:t xml:space="preserve">As the auspicing body it is not the role of STA to develop the funding application </w:t>
      </w:r>
    </w:p>
    <w:p w14:paraId="61A0EEC2"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75F47498" w14:textId="3C264D35" w:rsidR="005C55B9" w:rsidRPr="00A97E34" w:rsidRDefault="005C55B9" w:rsidP="005C55B9">
      <w:pPr>
        <w:ind w:left="715"/>
        <w:rPr>
          <w:rFonts w:asciiTheme="minorHAnsi" w:hAnsiTheme="minorHAnsi" w:cstheme="minorHAnsi"/>
          <w:sz w:val="22"/>
          <w:szCs w:val="22"/>
        </w:rPr>
      </w:pPr>
      <w:r w:rsidRPr="00A97E34">
        <w:rPr>
          <w:rFonts w:asciiTheme="minorHAnsi" w:hAnsiTheme="minorHAnsi" w:cstheme="minorHAnsi"/>
          <w:sz w:val="22"/>
          <w:szCs w:val="22"/>
        </w:rPr>
        <w:t xml:space="preserve">4.2.8 </w:t>
      </w:r>
      <w:r w:rsidRPr="00A97E34">
        <w:rPr>
          <w:rFonts w:asciiTheme="minorHAnsi" w:hAnsiTheme="minorHAnsi" w:cstheme="minorHAnsi"/>
          <w:sz w:val="22"/>
          <w:szCs w:val="22"/>
        </w:rPr>
        <w:tab/>
        <w:t>As the auspicing body it is not the role of STA to complete the artistic report/</w:t>
      </w:r>
      <w:r w:rsidR="00EC40A3" w:rsidRPr="00A97E34">
        <w:rPr>
          <w:rFonts w:asciiTheme="minorHAnsi" w:hAnsiTheme="minorHAnsi" w:cstheme="minorHAnsi"/>
          <w:sz w:val="22"/>
          <w:szCs w:val="22"/>
        </w:rPr>
        <w:t xml:space="preserve">project </w:t>
      </w:r>
      <w:r w:rsidR="00EC40A3" w:rsidRPr="00A97E34">
        <w:rPr>
          <w:rFonts w:asciiTheme="minorHAnsi" w:hAnsiTheme="minorHAnsi" w:cstheme="minorHAnsi"/>
          <w:sz w:val="22"/>
          <w:szCs w:val="22"/>
        </w:rPr>
        <w:tab/>
      </w: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report/acquittal </w:t>
      </w:r>
    </w:p>
    <w:p w14:paraId="3E29EF8B"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69D778F1" w14:textId="7B248477" w:rsidR="005C55B9" w:rsidRPr="00A97E34" w:rsidRDefault="005C55B9" w:rsidP="005C55B9">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4.2.9 </w:t>
      </w:r>
      <w:r w:rsidRPr="00A97E34">
        <w:rPr>
          <w:rFonts w:asciiTheme="minorHAnsi" w:hAnsiTheme="minorHAnsi" w:cstheme="minorHAnsi"/>
          <w:sz w:val="22"/>
          <w:szCs w:val="22"/>
        </w:rPr>
        <w:tab/>
        <w:t xml:space="preserve">As the auspicing body STA will ensure that the financial report is completed </w:t>
      </w:r>
      <w:r w:rsidR="00EC40A3" w:rsidRPr="00A97E34">
        <w:rPr>
          <w:rFonts w:asciiTheme="minorHAnsi" w:hAnsiTheme="minorHAnsi" w:cstheme="minorHAnsi"/>
          <w:sz w:val="22"/>
          <w:szCs w:val="22"/>
        </w:rPr>
        <w:t xml:space="preserve">within </w:t>
      </w:r>
      <w:r w:rsidR="00EC40A3" w:rsidRPr="00A97E34">
        <w:rPr>
          <w:rFonts w:asciiTheme="minorHAnsi" w:hAnsiTheme="minorHAnsi" w:cstheme="minorHAnsi"/>
          <w:sz w:val="22"/>
          <w:szCs w:val="22"/>
        </w:rPr>
        <w:tab/>
      </w: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the timeframe of the grant conditions </w:t>
      </w:r>
    </w:p>
    <w:p w14:paraId="0A47A067" w14:textId="77777777" w:rsidR="005C55B9" w:rsidRPr="00A97E34" w:rsidRDefault="005C55B9" w:rsidP="005C55B9">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 </w:t>
      </w:r>
    </w:p>
    <w:p w14:paraId="78E143A4" w14:textId="7BF44452" w:rsidR="005C55B9" w:rsidRPr="00144957" w:rsidRDefault="00326118" w:rsidP="005C55B9">
      <w:pPr>
        <w:pStyle w:val="Heading2"/>
        <w:ind w:left="863" w:hanging="580"/>
        <w:rPr>
          <w:rFonts w:asciiTheme="minorHAnsi" w:hAnsiTheme="minorHAnsi" w:cstheme="minorHAnsi"/>
          <w:color w:val="auto"/>
        </w:rPr>
      </w:pPr>
      <w:r w:rsidRPr="00144957">
        <w:rPr>
          <w:rFonts w:asciiTheme="minorHAnsi" w:hAnsiTheme="minorHAnsi" w:cstheme="minorHAnsi"/>
          <w:color w:val="auto"/>
        </w:rPr>
        <w:t>4.3</w:t>
      </w:r>
      <w:r w:rsidRPr="00144957">
        <w:rPr>
          <w:rFonts w:asciiTheme="minorHAnsi" w:hAnsiTheme="minorHAnsi" w:cstheme="minorHAnsi"/>
          <w:color w:val="auto"/>
        </w:rPr>
        <w:tab/>
      </w:r>
      <w:r w:rsidR="005C55B9" w:rsidRPr="00144957">
        <w:rPr>
          <w:rFonts w:asciiTheme="minorHAnsi" w:hAnsiTheme="minorHAnsi" w:cstheme="minorHAnsi"/>
          <w:color w:val="auto"/>
        </w:rPr>
        <w:t xml:space="preserve">Conduct and ethical practices </w:t>
      </w:r>
    </w:p>
    <w:p w14:paraId="74ECDB91"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3DB04695" w14:textId="5B9756E6" w:rsidR="005C55B9" w:rsidRPr="00A97E34" w:rsidRDefault="005C55B9" w:rsidP="005C55B9">
      <w:pPr>
        <w:ind w:left="715" w:right="253"/>
        <w:rPr>
          <w:rFonts w:asciiTheme="minorHAnsi" w:hAnsiTheme="minorHAnsi" w:cstheme="minorHAnsi"/>
          <w:sz w:val="22"/>
          <w:szCs w:val="22"/>
        </w:rPr>
      </w:pPr>
      <w:r w:rsidRPr="00A97E34">
        <w:rPr>
          <w:rFonts w:asciiTheme="minorHAnsi" w:hAnsiTheme="minorHAnsi" w:cstheme="minorHAnsi"/>
          <w:sz w:val="22"/>
          <w:szCs w:val="22"/>
        </w:rPr>
        <w:t xml:space="preserve">4.3.1 </w:t>
      </w:r>
      <w:r w:rsidRPr="00A97E34">
        <w:rPr>
          <w:rFonts w:asciiTheme="minorHAnsi" w:hAnsiTheme="minorHAnsi" w:cstheme="minorHAnsi"/>
          <w:sz w:val="22"/>
          <w:szCs w:val="22"/>
        </w:rPr>
        <w:tab/>
        <w:t xml:space="preserve">A written agreement must be negotiated and drawn up between STA and </w:t>
      </w:r>
      <w:r w:rsidR="006A0455" w:rsidRPr="00A97E34">
        <w:rPr>
          <w:rFonts w:asciiTheme="minorHAnsi" w:hAnsiTheme="minorHAnsi" w:cstheme="minorHAnsi"/>
          <w:sz w:val="22"/>
          <w:szCs w:val="22"/>
        </w:rPr>
        <w:t xml:space="preserve">the </w:t>
      </w:r>
      <w:r w:rsidR="006A0455" w:rsidRPr="00A97E34">
        <w:rPr>
          <w:rFonts w:asciiTheme="minorHAnsi" w:hAnsiTheme="minorHAnsi" w:cstheme="minorHAnsi"/>
          <w:sz w:val="22"/>
          <w:szCs w:val="22"/>
        </w:rPr>
        <w:tab/>
      </w: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  </w:t>
      </w:r>
      <w:r w:rsidRPr="00A97E34">
        <w:rPr>
          <w:rFonts w:asciiTheme="minorHAnsi" w:hAnsiTheme="minorHAnsi" w:cstheme="minorHAnsi"/>
          <w:sz w:val="22"/>
          <w:szCs w:val="22"/>
        </w:rPr>
        <w:tab/>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prior to the funding application being lodged and submitted </w:t>
      </w:r>
    </w:p>
    <w:p w14:paraId="2E90942D"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7B915836" w14:textId="2B872541" w:rsidR="005C55B9" w:rsidRPr="00A97E34" w:rsidRDefault="005C55B9" w:rsidP="006A0455">
      <w:pPr>
        <w:ind w:left="1435" w:right="286" w:hanging="720"/>
        <w:rPr>
          <w:rFonts w:asciiTheme="minorHAnsi" w:hAnsiTheme="minorHAnsi" w:cstheme="minorHAnsi"/>
          <w:sz w:val="22"/>
          <w:szCs w:val="22"/>
        </w:rPr>
      </w:pPr>
      <w:r w:rsidRPr="00A97E34">
        <w:rPr>
          <w:rFonts w:asciiTheme="minorHAnsi" w:hAnsiTheme="minorHAnsi" w:cstheme="minorHAnsi"/>
          <w:sz w:val="22"/>
          <w:szCs w:val="22"/>
        </w:rPr>
        <w:t xml:space="preserve">4.3.2 </w:t>
      </w:r>
      <w:r w:rsidRPr="00A97E34">
        <w:rPr>
          <w:rFonts w:asciiTheme="minorHAnsi" w:hAnsiTheme="minorHAnsi" w:cstheme="minorHAnsi"/>
          <w:sz w:val="22"/>
          <w:szCs w:val="22"/>
        </w:rPr>
        <w:tab/>
        <w:t xml:space="preserve">Any agreement between STA and the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must contain clear steps to address disputes or disagreements including the involvement of an independent mediator </w:t>
      </w:r>
    </w:p>
    <w:p w14:paraId="11F215F7"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0F41726F" w14:textId="77777777" w:rsidR="005C55B9" w:rsidRPr="00A97E34" w:rsidRDefault="005C55B9" w:rsidP="005C55B9">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4.3.3 </w:t>
      </w:r>
      <w:r w:rsidRPr="00A97E34">
        <w:rPr>
          <w:rFonts w:asciiTheme="minorHAnsi" w:hAnsiTheme="minorHAnsi" w:cstheme="minorHAnsi"/>
          <w:sz w:val="22"/>
          <w:szCs w:val="22"/>
        </w:rPr>
        <w:tab/>
        <w:t xml:space="preserve">For large projects with a grant budget greater than $25,000 the role of the STA Board in managing disputes or disagreements must also be outlined in the agreement </w:t>
      </w:r>
    </w:p>
    <w:p w14:paraId="5CCFCDA9"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lastRenderedPageBreak/>
        <w:t xml:space="preserve"> </w:t>
      </w:r>
    </w:p>
    <w:p w14:paraId="2B11B539" w14:textId="4F18ED92" w:rsidR="005C55B9" w:rsidRPr="00A97E34" w:rsidRDefault="005C55B9" w:rsidP="005C55B9">
      <w:pPr>
        <w:ind w:left="715"/>
        <w:rPr>
          <w:rFonts w:asciiTheme="minorHAnsi" w:hAnsiTheme="minorHAnsi" w:cstheme="minorHAnsi"/>
          <w:sz w:val="22"/>
          <w:szCs w:val="22"/>
        </w:rPr>
      </w:pPr>
      <w:r w:rsidRPr="00A97E34">
        <w:rPr>
          <w:rFonts w:asciiTheme="minorHAnsi" w:hAnsiTheme="minorHAnsi" w:cstheme="minorHAnsi"/>
          <w:sz w:val="22"/>
          <w:szCs w:val="22"/>
        </w:rPr>
        <w:t xml:space="preserve">4.3.4 </w:t>
      </w:r>
      <w:r w:rsidRPr="00A97E34">
        <w:rPr>
          <w:rFonts w:asciiTheme="minorHAnsi" w:hAnsiTheme="minorHAnsi" w:cstheme="minorHAnsi"/>
          <w:sz w:val="22"/>
          <w:szCs w:val="22"/>
        </w:rPr>
        <w:tab/>
        <w:t xml:space="preserve">At all times the staff and Board members of STA must act ethically and meet all   </w:t>
      </w:r>
      <w:r w:rsidR="006A0455" w:rsidRPr="00A97E34">
        <w:rPr>
          <w:rFonts w:asciiTheme="minorHAnsi" w:hAnsiTheme="minorHAnsi" w:cstheme="minorHAnsi"/>
          <w:sz w:val="22"/>
          <w:szCs w:val="22"/>
        </w:rPr>
        <w:tab/>
        <w:t xml:space="preserve"> </w:t>
      </w:r>
      <w:r w:rsidR="006A0455" w:rsidRPr="00A97E34">
        <w:rPr>
          <w:rFonts w:asciiTheme="minorHAnsi" w:hAnsiTheme="minorHAnsi" w:cstheme="minorHAnsi"/>
          <w:sz w:val="22"/>
          <w:szCs w:val="22"/>
        </w:rPr>
        <w:tab/>
      </w:r>
      <w:r w:rsidRPr="00A97E34">
        <w:rPr>
          <w:rFonts w:asciiTheme="minorHAnsi" w:hAnsiTheme="minorHAnsi" w:cstheme="minorHAnsi"/>
          <w:sz w:val="22"/>
          <w:szCs w:val="22"/>
        </w:rPr>
        <w:t xml:space="preserve">community expectations of probity and proper conduct </w:t>
      </w:r>
    </w:p>
    <w:p w14:paraId="6162039A"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0831181F" w14:textId="77777777" w:rsidR="005C55B9" w:rsidRPr="00A97E34" w:rsidRDefault="005C55B9" w:rsidP="005C55B9">
      <w:pPr>
        <w:tabs>
          <w:tab w:val="center" w:pos="932"/>
          <w:tab w:val="center" w:pos="4980"/>
        </w:tabs>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4.3.5 </w:t>
      </w:r>
      <w:r w:rsidRPr="00A97E34">
        <w:rPr>
          <w:rFonts w:asciiTheme="minorHAnsi" w:hAnsiTheme="minorHAnsi" w:cstheme="minorHAnsi"/>
          <w:sz w:val="22"/>
          <w:szCs w:val="22"/>
        </w:rPr>
        <w:tab/>
        <w:t xml:space="preserve">All conflicts of interest and perceived conflicts of interest by STA or its staff and </w:t>
      </w:r>
    </w:p>
    <w:p w14:paraId="5E770353" w14:textId="6604CC31" w:rsidR="005C55B9" w:rsidRPr="00A97E34" w:rsidRDefault="005C55B9" w:rsidP="005C55B9">
      <w:pPr>
        <w:ind w:left="705" w:right="203" w:firstLine="708"/>
        <w:rPr>
          <w:rFonts w:asciiTheme="minorHAnsi" w:hAnsiTheme="minorHAnsi" w:cstheme="minorHAnsi"/>
          <w:sz w:val="22"/>
          <w:szCs w:val="22"/>
        </w:rPr>
      </w:pPr>
      <w:r w:rsidRPr="00A97E34">
        <w:rPr>
          <w:rFonts w:asciiTheme="minorHAnsi" w:hAnsiTheme="minorHAnsi" w:cstheme="minorHAnsi"/>
          <w:sz w:val="22"/>
          <w:szCs w:val="22"/>
        </w:rPr>
        <w:t xml:space="preserve">Board members must be declared to the funding body prior to entering into an   </w:t>
      </w:r>
      <w:r w:rsidR="001C4792" w:rsidRPr="00A97E34">
        <w:rPr>
          <w:rFonts w:asciiTheme="minorHAnsi" w:hAnsiTheme="minorHAnsi" w:cstheme="minorHAnsi"/>
          <w:sz w:val="22"/>
          <w:szCs w:val="22"/>
        </w:rPr>
        <w:tab/>
        <w:t xml:space="preserve"> </w:t>
      </w:r>
      <w:r w:rsidR="001C4792">
        <w:rPr>
          <w:rFonts w:asciiTheme="minorHAnsi" w:hAnsiTheme="minorHAnsi" w:cstheme="minorHAnsi"/>
          <w:sz w:val="22"/>
          <w:szCs w:val="22"/>
        </w:rPr>
        <w:tab/>
      </w:r>
      <w:r w:rsidR="001C4792" w:rsidRPr="00A97E34">
        <w:rPr>
          <w:rFonts w:asciiTheme="minorHAnsi" w:hAnsiTheme="minorHAnsi" w:cstheme="minorHAnsi"/>
          <w:sz w:val="22"/>
          <w:szCs w:val="22"/>
        </w:rPr>
        <w:tab/>
      </w:r>
      <w:r w:rsidRPr="00A97E34">
        <w:rPr>
          <w:rFonts w:asciiTheme="minorHAnsi" w:hAnsiTheme="minorHAnsi" w:cstheme="minorHAnsi"/>
          <w:sz w:val="22"/>
          <w:szCs w:val="22"/>
        </w:rPr>
        <w:t xml:space="preserve">auspicing agreement between STA and an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w:t>
      </w:r>
    </w:p>
    <w:p w14:paraId="16C76B7C"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7B732FD6" w14:textId="31B51267" w:rsidR="005C55B9" w:rsidRPr="00A97E34" w:rsidRDefault="005C55B9" w:rsidP="005C55B9">
      <w:pPr>
        <w:ind w:left="715" w:right="141"/>
        <w:rPr>
          <w:rFonts w:asciiTheme="minorHAnsi" w:hAnsiTheme="minorHAnsi" w:cstheme="minorHAnsi"/>
          <w:sz w:val="22"/>
          <w:szCs w:val="22"/>
        </w:rPr>
      </w:pPr>
      <w:r w:rsidRPr="00A97E34">
        <w:rPr>
          <w:rFonts w:asciiTheme="minorHAnsi" w:hAnsiTheme="minorHAnsi" w:cstheme="minorHAnsi"/>
          <w:sz w:val="22"/>
          <w:szCs w:val="22"/>
        </w:rPr>
        <w:t xml:space="preserve">4.3.6 </w:t>
      </w:r>
      <w:r w:rsidRPr="00A97E34">
        <w:rPr>
          <w:rFonts w:asciiTheme="minorHAnsi" w:hAnsiTheme="minorHAnsi" w:cstheme="minorHAnsi"/>
          <w:sz w:val="22"/>
          <w:szCs w:val="22"/>
        </w:rPr>
        <w:tab/>
        <w:t xml:space="preserve">STA will not auspice any funding applications submitted to a funding </w:t>
      </w:r>
      <w:r w:rsidR="001C4792" w:rsidRPr="00A97E34">
        <w:rPr>
          <w:rFonts w:asciiTheme="minorHAnsi" w:hAnsiTheme="minorHAnsi" w:cstheme="minorHAnsi"/>
          <w:sz w:val="22"/>
          <w:szCs w:val="22"/>
        </w:rPr>
        <w:t xml:space="preserve">program </w:t>
      </w:r>
      <w:r w:rsidR="001C4792" w:rsidRPr="00A97E34">
        <w:rPr>
          <w:rFonts w:asciiTheme="minorHAnsi" w:hAnsiTheme="minorHAnsi" w:cstheme="minorHAnsi"/>
          <w:sz w:val="22"/>
          <w:szCs w:val="22"/>
        </w:rPr>
        <w:tab/>
      </w: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  </w:t>
      </w:r>
      <w:r w:rsidRPr="00A97E34">
        <w:rPr>
          <w:rFonts w:asciiTheme="minorHAnsi" w:hAnsiTheme="minorHAnsi" w:cstheme="minorHAnsi"/>
          <w:sz w:val="22"/>
          <w:szCs w:val="22"/>
        </w:rPr>
        <w:tab/>
        <w:t xml:space="preserve">facilitated by STA </w:t>
      </w:r>
    </w:p>
    <w:p w14:paraId="0CFF2300"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32EE6D06" w14:textId="42115613" w:rsidR="005C55B9" w:rsidRPr="00144957" w:rsidRDefault="006A0455" w:rsidP="005C55B9">
      <w:pPr>
        <w:pStyle w:val="Heading2"/>
        <w:ind w:left="815" w:hanging="532"/>
        <w:rPr>
          <w:rFonts w:asciiTheme="minorHAnsi" w:hAnsiTheme="minorHAnsi" w:cstheme="minorHAnsi"/>
          <w:color w:val="auto"/>
        </w:rPr>
      </w:pPr>
      <w:r w:rsidRPr="00144957">
        <w:rPr>
          <w:rFonts w:asciiTheme="minorHAnsi" w:hAnsiTheme="minorHAnsi" w:cstheme="minorHAnsi"/>
          <w:color w:val="auto"/>
        </w:rPr>
        <w:t>4.4</w:t>
      </w:r>
      <w:r w:rsidRPr="00144957">
        <w:rPr>
          <w:rFonts w:asciiTheme="minorHAnsi" w:hAnsiTheme="minorHAnsi" w:cstheme="minorHAnsi"/>
          <w:color w:val="auto"/>
        </w:rPr>
        <w:tab/>
      </w:r>
      <w:r w:rsidR="005C55B9" w:rsidRPr="00144957">
        <w:rPr>
          <w:rFonts w:asciiTheme="minorHAnsi" w:hAnsiTheme="minorHAnsi" w:cstheme="minorHAnsi"/>
          <w:color w:val="auto"/>
        </w:rPr>
        <w:t xml:space="preserve">Management process </w:t>
      </w:r>
    </w:p>
    <w:p w14:paraId="7FD95797"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500248F2" w14:textId="77777777" w:rsidR="005C55B9" w:rsidRPr="00A97E34" w:rsidRDefault="005C55B9" w:rsidP="001C4792">
      <w:pPr>
        <w:tabs>
          <w:tab w:val="center" w:pos="932"/>
          <w:tab w:val="center" w:pos="5609"/>
        </w:tabs>
        <w:ind w:left="1440" w:hanging="1440"/>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4.4.1 </w:t>
      </w:r>
      <w:r w:rsidRPr="00A97E34">
        <w:rPr>
          <w:rFonts w:asciiTheme="minorHAnsi" w:hAnsiTheme="minorHAnsi" w:cstheme="minorHAnsi"/>
          <w:sz w:val="22"/>
          <w:szCs w:val="22"/>
        </w:rPr>
        <w:tab/>
        <w:t xml:space="preserve">Auspicing shall be provided on a fee for service basis scaled in relation to the size of the grant </w:t>
      </w:r>
    </w:p>
    <w:p w14:paraId="02B546F5" w14:textId="77777777" w:rsidR="005C55B9" w:rsidRPr="00A97E34" w:rsidRDefault="005C55B9" w:rsidP="005C55B9">
      <w:pPr>
        <w:tabs>
          <w:tab w:val="center" w:pos="6397"/>
        </w:tabs>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 </w:t>
      </w:r>
      <w:r w:rsidRPr="00A97E34">
        <w:rPr>
          <w:rFonts w:asciiTheme="minorHAnsi" w:hAnsiTheme="minorHAnsi" w:cstheme="minorHAnsi"/>
          <w:sz w:val="22"/>
          <w:szCs w:val="22"/>
        </w:rPr>
        <w:tab/>
        <w:t xml:space="preserve"> </w:t>
      </w:r>
    </w:p>
    <w:p w14:paraId="7F6FCCB6" w14:textId="77777777" w:rsidR="005C55B9" w:rsidRPr="00A97E34" w:rsidRDefault="005C55B9" w:rsidP="005C55B9">
      <w:pPr>
        <w:numPr>
          <w:ilvl w:val="0"/>
          <w:numId w:val="13"/>
        </w:numPr>
        <w:spacing w:after="38"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For grants greater than $50,000 in value must be operated through a separate bank account for that purpose </w:t>
      </w:r>
    </w:p>
    <w:p w14:paraId="7F0D6CA9" w14:textId="77777777" w:rsidR="005C55B9" w:rsidRPr="00A97E34" w:rsidRDefault="005C55B9" w:rsidP="005C55B9">
      <w:pPr>
        <w:numPr>
          <w:ilvl w:val="0"/>
          <w:numId w:val="13"/>
        </w:numPr>
        <w:spacing w:after="38"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For grants less than $100,000 the agreement to proceed and the negotiation of a fee is at the discretion of the ED </w:t>
      </w:r>
    </w:p>
    <w:p w14:paraId="410E7A9E" w14:textId="77777777" w:rsidR="005C55B9" w:rsidRPr="00A97E34" w:rsidRDefault="005C55B9" w:rsidP="005C55B9">
      <w:pPr>
        <w:numPr>
          <w:ilvl w:val="0"/>
          <w:numId w:val="13"/>
        </w:numPr>
        <w:spacing w:after="36"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Auspicing for grant applications greater than $100,000 must be discussed with the President and </w:t>
      </w:r>
      <w:r w:rsidRPr="00A97E34">
        <w:rPr>
          <w:rFonts w:asciiTheme="minorHAnsi" w:eastAsia="Calibri" w:hAnsiTheme="minorHAnsi" w:cstheme="minorHAnsi"/>
          <w:sz w:val="22"/>
          <w:szCs w:val="22"/>
        </w:rPr>
        <w:t xml:space="preserve">Treasurer who will determine STA’s capacity and approve the arrangement up to a grant value </w:t>
      </w:r>
      <w:r w:rsidRPr="00A97E34">
        <w:rPr>
          <w:rFonts w:asciiTheme="minorHAnsi" w:hAnsiTheme="minorHAnsi" w:cstheme="minorHAnsi"/>
          <w:sz w:val="22"/>
          <w:szCs w:val="22"/>
        </w:rPr>
        <w:t xml:space="preserve">of $250,000 </w:t>
      </w:r>
    </w:p>
    <w:p w14:paraId="6382D68A" w14:textId="77777777" w:rsidR="005C55B9" w:rsidRPr="00A97E34" w:rsidRDefault="005C55B9" w:rsidP="005C55B9">
      <w:pPr>
        <w:numPr>
          <w:ilvl w:val="0"/>
          <w:numId w:val="13"/>
        </w:numPr>
        <w:spacing w:after="38"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For grants greater than $250,000 the President and Treasurer will seek approval in principle from the Board to enter into the arrangement </w:t>
      </w:r>
    </w:p>
    <w:p w14:paraId="2D6D4F7D" w14:textId="77777777" w:rsidR="005C55B9" w:rsidRPr="00A97E34" w:rsidRDefault="005C55B9" w:rsidP="005C55B9">
      <w:pPr>
        <w:numPr>
          <w:ilvl w:val="0"/>
          <w:numId w:val="13"/>
        </w:numPr>
        <w:spacing w:after="38"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Auspicing agreements for grants of more than $250,000 must be submitted to the Board for approval prior to signing </w:t>
      </w:r>
    </w:p>
    <w:p w14:paraId="558F42B4" w14:textId="77777777" w:rsidR="005C55B9" w:rsidRPr="00A97E34" w:rsidRDefault="005C55B9" w:rsidP="005C55B9">
      <w:pPr>
        <w:numPr>
          <w:ilvl w:val="0"/>
          <w:numId w:val="13"/>
        </w:numPr>
        <w:spacing w:after="36"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Where time constraints prevent Board approval at a Board meeting, the President must seek approval in principle from no less than a quorum of Board members </w:t>
      </w:r>
    </w:p>
    <w:p w14:paraId="73FEDA7D" w14:textId="77777777" w:rsidR="005C55B9" w:rsidRPr="00A97E34" w:rsidRDefault="005C55B9" w:rsidP="005C55B9">
      <w:pPr>
        <w:numPr>
          <w:ilvl w:val="0"/>
          <w:numId w:val="13"/>
        </w:numPr>
        <w:spacing w:after="2" w:line="248" w:lineRule="auto"/>
        <w:ind w:hanging="360"/>
        <w:rPr>
          <w:rFonts w:asciiTheme="minorHAnsi" w:hAnsiTheme="minorHAnsi" w:cstheme="minorHAnsi"/>
          <w:sz w:val="22"/>
          <w:szCs w:val="22"/>
        </w:rPr>
      </w:pPr>
      <w:r w:rsidRPr="00A97E34">
        <w:rPr>
          <w:rFonts w:asciiTheme="minorHAnsi" w:hAnsiTheme="minorHAnsi" w:cstheme="minorHAnsi"/>
          <w:sz w:val="22"/>
          <w:szCs w:val="22"/>
        </w:rPr>
        <w:t xml:space="preserve">The services agreed to be provided by STA must be budgeted and expressed as a percentage of the grant monies or as an amount where appropriate </w:t>
      </w:r>
    </w:p>
    <w:p w14:paraId="1310EB38"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0B1C75ED" w14:textId="77777777" w:rsidR="005C55B9" w:rsidRPr="00A97E34" w:rsidRDefault="005C55B9" w:rsidP="005C55B9">
      <w:pPr>
        <w:ind w:left="1437" w:hanging="732"/>
        <w:rPr>
          <w:rFonts w:asciiTheme="minorHAnsi" w:hAnsiTheme="minorHAnsi" w:cstheme="minorHAnsi"/>
          <w:sz w:val="22"/>
          <w:szCs w:val="22"/>
        </w:rPr>
      </w:pPr>
      <w:r w:rsidRPr="00A97E34">
        <w:rPr>
          <w:rFonts w:asciiTheme="minorHAnsi" w:hAnsiTheme="minorHAnsi" w:cstheme="minorHAnsi"/>
          <w:sz w:val="22"/>
          <w:szCs w:val="22"/>
        </w:rPr>
        <w:t xml:space="preserve">4.4.2 </w:t>
      </w:r>
      <w:r w:rsidRPr="00A97E34">
        <w:rPr>
          <w:rFonts w:asciiTheme="minorHAnsi" w:hAnsiTheme="minorHAnsi" w:cstheme="minorHAnsi"/>
          <w:sz w:val="22"/>
          <w:szCs w:val="22"/>
        </w:rPr>
        <w:tab/>
        <w:t xml:space="preserve">Prior to agreement to auspice a project STA must ensure that it has sufficient resources available to honour their side of the agreement at least in the ramp-up phase and that all insurance and financial aspects of the proposed auspice agreement are covered in the costings of the services to be provided </w:t>
      </w:r>
    </w:p>
    <w:p w14:paraId="5DE4A983"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2847EB12" w14:textId="48F8C64B" w:rsidR="005C55B9" w:rsidRPr="00A97E34" w:rsidRDefault="005C55B9" w:rsidP="005C55B9">
      <w:pPr>
        <w:ind w:left="715" w:right="308"/>
        <w:rPr>
          <w:rFonts w:asciiTheme="minorHAnsi" w:hAnsiTheme="minorHAnsi" w:cstheme="minorHAnsi"/>
          <w:sz w:val="22"/>
          <w:szCs w:val="22"/>
        </w:rPr>
      </w:pPr>
      <w:r w:rsidRPr="00A97E34">
        <w:rPr>
          <w:rFonts w:asciiTheme="minorHAnsi" w:hAnsiTheme="minorHAnsi" w:cstheme="minorHAnsi"/>
          <w:sz w:val="22"/>
          <w:szCs w:val="22"/>
        </w:rPr>
        <w:t xml:space="preserve">4.4.3 </w:t>
      </w:r>
      <w:r w:rsidRPr="00A97E34">
        <w:rPr>
          <w:rFonts w:asciiTheme="minorHAnsi" w:hAnsiTheme="minorHAnsi" w:cstheme="minorHAnsi"/>
          <w:sz w:val="22"/>
          <w:szCs w:val="22"/>
        </w:rPr>
        <w:tab/>
        <w:t xml:space="preserve">Where a Grant requires independent auditing STA will factor in the cost of the </w:t>
      </w:r>
      <w:r w:rsidRPr="00A97E34">
        <w:rPr>
          <w:rFonts w:asciiTheme="minorHAnsi" w:hAnsiTheme="minorHAnsi" w:cstheme="minorHAnsi"/>
          <w:sz w:val="22"/>
          <w:szCs w:val="22"/>
        </w:rPr>
        <w:tab/>
        <w:t xml:space="preserve"> </w:t>
      </w:r>
      <w:r w:rsidRPr="00A97E34">
        <w:rPr>
          <w:rFonts w:asciiTheme="minorHAnsi" w:hAnsiTheme="minorHAnsi" w:cstheme="minorHAnsi"/>
          <w:sz w:val="22"/>
          <w:szCs w:val="22"/>
        </w:rPr>
        <w:tab/>
        <w:t xml:space="preserve"> </w:t>
      </w:r>
      <w:r w:rsidRPr="00A97E34">
        <w:rPr>
          <w:rFonts w:asciiTheme="minorHAnsi" w:hAnsiTheme="minorHAnsi" w:cstheme="minorHAnsi"/>
          <w:sz w:val="22"/>
          <w:szCs w:val="22"/>
        </w:rPr>
        <w:tab/>
        <w:t xml:space="preserve">auditing when determining the total service fee </w:t>
      </w:r>
    </w:p>
    <w:p w14:paraId="6A11DB44"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4A15B5B7" w14:textId="4B795707" w:rsidR="005C55B9" w:rsidRPr="00A97E34" w:rsidRDefault="005C55B9" w:rsidP="005C55B9">
      <w:pPr>
        <w:ind w:left="715" w:right="363"/>
        <w:rPr>
          <w:rFonts w:asciiTheme="minorHAnsi" w:hAnsiTheme="minorHAnsi" w:cstheme="minorHAnsi"/>
          <w:sz w:val="22"/>
          <w:szCs w:val="22"/>
        </w:rPr>
      </w:pPr>
      <w:r w:rsidRPr="00A97E34">
        <w:rPr>
          <w:rFonts w:asciiTheme="minorHAnsi" w:hAnsiTheme="minorHAnsi" w:cstheme="minorHAnsi"/>
          <w:sz w:val="22"/>
          <w:szCs w:val="22"/>
        </w:rPr>
        <w:t xml:space="preserve">4.4.4 </w:t>
      </w:r>
      <w:r w:rsidRPr="00A97E34">
        <w:rPr>
          <w:rFonts w:asciiTheme="minorHAnsi" w:hAnsiTheme="minorHAnsi" w:cstheme="minorHAnsi"/>
          <w:sz w:val="22"/>
          <w:szCs w:val="22"/>
        </w:rPr>
        <w:tab/>
        <w:t xml:space="preserve">The ED must provide the Board with a summary of activity and finances of </w:t>
      </w:r>
      <w:r w:rsidR="0052360B" w:rsidRPr="00A97E34">
        <w:rPr>
          <w:rFonts w:asciiTheme="minorHAnsi" w:hAnsiTheme="minorHAnsi" w:cstheme="minorHAnsi"/>
          <w:sz w:val="22"/>
          <w:szCs w:val="22"/>
        </w:rPr>
        <w:t xml:space="preserve">all </w:t>
      </w:r>
      <w:r w:rsidR="0052360B" w:rsidRPr="00A97E34">
        <w:rPr>
          <w:rFonts w:asciiTheme="minorHAnsi" w:hAnsiTheme="minorHAnsi" w:cstheme="minorHAnsi"/>
          <w:sz w:val="22"/>
          <w:szCs w:val="22"/>
        </w:rPr>
        <w:tab/>
      </w:r>
      <w:r w:rsidRPr="00A97E34">
        <w:rPr>
          <w:rFonts w:asciiTheme="minorHAnsi" w:hAnsiTheme="minorHAnsi" w:cstheme="minorHAnsi"/>
          <w:sz w:val="22"/>
          <w:szCs w:val="22"/>
        </w:rPr>
        <w:t xml:space="preserve"> </w:t>
      </w:r>
      <w:r w:rsidR="006538D7" w:rsidRPr="00A97E34">
        <w:rPr>
          <w:rFonts w:asciiTheme="minorHAnsi" w:hAnsiTheme="minorHAnsi" w:cstheme="minorHAnsi"/>
          <w:sz w:val="22"/>
          <w:szCs w:val="22"/>
        </w:rPr>
        <w:tab/>
        <w:t xml:space="preserve"> </w:t>
      </w:r>
      <w:r w:rsidR="006538D7" w:rsidRPr="00A97E34">
        <w:rPr>
          <w:rFonts w:asciiTheme="minorHAnsi" w:hAnsiTheme="minorHAnsi" w:cstheme="minorHAnsi"/>
          <w:sz w:val="22"/>
          <w:szCs w:val="22"/>
        </w:rPr>
        <w:tab/>
      </w:r>
      <w:r w:rsidRPr="00A97E34">
        <w:rPr>
          <w:rFonts w:asciiTheme="minorHAnsi" w:hAnsiTheme="minorHAnsi" w:cstheme="minorHAnsi"/>
          <w:sz w:val="22"/>
          <w:szCs w:val="22"/>
        </w:rPr>
        <w:t xml:space="preserve">auspice agreements at every Board meeting </w:t>
      </w:r>
    </w:p>
    <w:p w14:paraId="3DE90A8B"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304640E7" w14:textId="77777777" w:rsidR="005C55B9" w:rsidRPr="00A97E34" w:rsidRDefault="005C55B9" w:rsidP="005C55B9">
      <w:pPr>
        <w:tabs>
          <w:tab w:val="center" w:pos="932"/>
          <w:tab w:val="center" w:pos="3952"/>
        </w:tabs>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4.4.5 </w:t>
      </w:r>
      <w:r w:rsidRPr="00A97E34">
        <w:rPr>
          <w:rFonts w:asciiTheme="minorHAnsi" w:hAnsiTheme="minorHAnsi" w:cstheme="minorHAnsi"/>
          <w:sz w:val="22"/>
          <w:szCs w:val="22"/>
        </w:rPr>
        <w:tab/>
        <w:t xml:space="preserve">All auspicing must be reported in the STA Annual Report </w:t>
      </w:r>
    </w:p>
    <w:p w14:paraId="12349F8F" w14:textId="77777777" w:rsidR="005C55B9" w:rsidRPr="00A97E34" w:rsidRDefault="005C55B9" w:rsidP="005C55B9">
      <w:pPr>
        <w:spacing w:line="259" w:lineRule="auto"/>
        <w:ind w:left="708"/>
        <w:rPr>
          <w:rFonts w:asciiTheme="minorHAnsi" w:hAnsiTheme="minorHAnsi" w:cstheme="minorHAnsi"/>
          <w:sz w:val="22"/>
          <w:szCs w:val="22"/>
        </w:rPr>
      </w:pPr>
      <w:r w:rsidRPr="00A97E34">
        <w:rPr>
          <w:rFonts w:asciiTheme="minorHAnsi" w:hAnsiTheme="minorHAnsi" w:cstheme="minorHAnsi"/>
          <w:sz w:val="22"/>
          <w:szCs w:val="22"/>
        </w:rPr>
        <w:t xml:space="preserve"> </w:t>
      </w:r>
    </w:p>
    <w:p w14:paraId="07D9E8ED" w14:textId="49C04B56" w:rsidR="005C55B9" w:rsidRPr="00A97E34" w:rsidRDefault="005C55B9" w:rsidP="0052360B">
      <w:pPr>
        <w:ind w:left="1435" w:right="450" w:hanging="720"/>
        <w:rPr>
          <w:rFonts w:asciiTheme="minorHAnsi" w:hAnsiTheme="minorHAnsi" w:cstheme="minorHAnsi"/>
          <w:sz w:val="22"/>
          <w:szCs w:val="22"/>
        </w:rPr>
      </w:pPr>
      <w:r w:rsidRPr="00A97E34">
        <w:rPr>
          <w:rFonts w:asciiTheme="minorHAnsi" w:hAnsiTheme="minorHAnsi" w:cstheme="minorHAnsi"/>
          <w:sz w:val="22"/>
          <w:szCs w:val="22"/>
        </w:rPr>
        <w:lastRenderedPageBreak/>
        <w:t xml:space="preserve">4.4.6 </w:t>
      </w:r>
      <w:r w:rsidRPr="00A97E34">
        <w:rPr>
          <w:rFonts w:asciiTheme="minorHAnsi" w:hAnsiTheme="minorHAnsi" w:cstheme="minorHAnsi"/>
          <w:sz w:val="22"/>
          <w:szCs w:val="22"/>
        </w:rPr>
        <w:tab/>
        <w:t xml:space="preserve">Any consideration given to an auspicing arrangement and agreement will include regard to the maintenance of a consistent and professional image for STA within the community at all times </w:t>
      </w:r>
    </w:p>
    <w:p w14:paraId="4DC97382" w14:textId="77777777" w:rsidR="005C55B9" w:rsidRPr="00A97E34" w:rsidRDefault="005C55B9" w:rsidP="005C55B9">
      <w:pPr>
        <w:spacing w:line="259" w:lineRule="auto"/>
        <w:ind w:left="720"/>
        <w:rPr>
          <w:rFonts w:asciiTheme="minorHAnsi" w:hAnsiTheme="minorHAnsi" w:cstheme="minorHAnsi"/>
          <w:sz w:val="22"/>
          <w:szCs w:val="22"/>
        </w:rPr>
      </w:pPr>
      <w:r w:rsidRPr="00A97E34">
        <w:rPr>
          <w:rFonts w:asciiTheme="minorHAnsi" w:hAnsiTheme="minorHAnsi" w:cstheme="minorHAnsi"/>
          <w:sz w:val="22"/>
          <w:szCs w:val="22"/>
        </w:rPr>
        <w:t xml:space="preserve">  </w:t>
      </w:r>
    </w:p>
    <w:p w14:paraId="5F9DA5E5" w14:textId="55D4553B" w:rsidR="005C55B9" w:rsidRPr="00A97E34" w:rsidRDefault="005C55B9" w:rsidP="00CB652E">
      <w:pPr>
        <w:tabs>
          <w:tab w:val="center" w:pos="932"/>
          <w:tab w:val="center" w:pos="5847"/>
        </w:tabs>
        <w:ind w:left="1435" w:hanging="1435"/>
        <w:rPr>
          <w:rFonts w:asciiTheme="minorHAnsi" w:hAnsiTheme="minorHAnsi" w:cstheme="minorHAnsi"/>
          <w:sz w:val="22"/>
          <w:szCs w:val="22"/>
        </w:rPr>
      </w:pPr>
      <w:r w:rsidRPr="00A97E34">
        <w:rPr>
          <w:rFonts w:asciiTheme="minorHAnsi" w:eastAsia="Calibri" w:hAnsiTheme="minorHAnsi" w:cstheme="minorHAnsi"/>
          <w:sz w:val="22"/>
          <w:szCs w:val="22"/>
        </w:rPr>
        <w:tab/>
      </w:r>
      <w:r w:rsidRPr="00A97E34">
        <w:rPr>
          <w:rFonts w:asciiTheme="minorHAnsi" w:hAnsiTheme="minorHAnsi" w:cstheme="minorHAnsi"/>
          <w:sz w:val="22"/>
          <w:szCs w:val="22"/>
        </w:rPr>
        <w:t xml:space="preserve">4.4.7 </w:t>
      </w:r>
      <w:r w:rsidR="0052360B">
        <w:rPr>
          <w:rFonts w:asciiTheme="minorHAnsi" w:hAnsiTheme="minorHAnsi" w:cstheme="minorHAnsi"/>
          <w:sz w:val="22"/>
          <w:szCs w:val="22"/>
        </w:rPr>
        <w:tab/>
      </w:r>
      <w:r w:rsidRPr="00A97E34">
        <w:rPr>
          <w:rFonts w:asciiTheme="minorHAnsi" w:hAnsiTheme="minorHAnsi" w:cstheme="minorHAnsi"/>
          <w:sz w:val="22"/>
          <w:szCs w:val="22"/>
        </w:rPr>
        <w:t xml:space="preserve">In the instance of any conflict between STA and the </w:t>
      </w:r>
      <w:proofErr w:type="spellStart"/>
      <w:r w:rsidRPr="00A97E34">
        <w:rPr>
          <w:rFonts w:asciiTheme="minorHAnsi" w:hAnsiTheme="minorHAnsi" w:cstheme="minorHAnsi"/>
          <w:sz w:val="22"/>
          <w:szCs w:val="22"/>
        </w:rPr>
        <w:t>Auspicee</w:t>
      </w:r>
      <w:proofErr w:type="spellEnd"/>
      <w:r w:rsidRPr="00A97E34">
        <w:rPr>
          <w:rFonts w:asciiTheme="minorHAnsi" w:hAnsiTheme="minorHAnsi" w:cstheme="minorHAnsi"/>
          <w:sz w:val="22"/>
          <w:szCs w:val="22"/>
        </w:rPr>
        <w:t xml:space="preserve">, resolution must be sought by way of written communication to the other party about the dispute and both parties taking all reasonable steps to try to resolve it.  If the conflict cannot be resolved in these </w:t>
      </w:r>
      <w:r w:rsidR="00CB652E" w:rsidRPr="00A97E34">
        <w:rPr>
          <w:rFonts w:asciiTheme="minorHAnsi" w:hAnsiTheme="minorHAnsi" w:cstheme="minorHAnsi"/>
          <w:sz w:val="22"/>
          <w:szCs w:val="22"/>
        </w:rPr>
        <w:t>ways,</w:t>
      </w:r>
      <w:r w:rsidRPr="00A97E34">
        <w:rPr>
          <w:rFonts w:asciiTheme="minorHAnsi" w:hAnsiTheme="minorHAnsi" w:cstheme="minorHAnsi"/>
          <w:sz w:val="22"/>
          <w:szCs w:val="22"/>
        </w:rPr>
        <w:t xml:space="preserve"> then mediation shall be sought from an independent body. </w:t>
      </w:r>
    </w:p>
    <w:p w14:paraId="3DF220D4" w14:textId="77777777" w:rsidR="005C55B9" w:rsidRPr="00A97E34" w:rsidRDefault="005C55B9" w:rsidP="005C55B9">
      <w:pPr>
        <w:spacing w:line="259" w:lineRule="auto"/>
        <w:rPr>
          <w:rFonts w:asciiTheme="minorHAnsi" w:hAnsiTheme="minorHAnsi" w:cstheme="minorHAnsi"/>
          <w:sz w:val="22"/>
          <w:szCs w:val="22"/>
        </w:rPr>
      </w:pPr>
      <w:r w:rsidRPr="00A97E34">
        <w:rPr>
          <w:rFonts w:asciiTheme="minorHAnsi" w:hAnsiTheme="minorHAnsi" w:cstheme="minorHAnsi"/>
          <w:sz w:val="22"/>
          <w:szCs w:val="22"/>
        </w:rPr>
        <w:t xml:space="preserve"> </w:t>
      </w:r>
    </w:p>
    <w:p w14:paraId="0CE2284E" w14:textId="392ECAAA" w:rsidR="005C55B9" w:rsidRPr="00C01B54" w:rsidRDefault="005C55B9" w:rsidP="00C01B54">
      <w:pPr>
        <w:pStyle w:val="ListParagraph"/>
        <w:numPr>
          <w:ilvl w:val="2"/>
          <w:numId w:val="14"/>
        </w:numPr>
        <w:rPr>
          <w:rFonts w:asciiTheme="minorHAnsi" w:hAnsiTheme="minorHAnsi" w:cstheme="minorHAnsi"/>
          <w:sz w:val="22"/>
          <w:szCs w:val="22"/>
        </w:rPr>
      </w:pPr>
      <w:r w:rsidRPr="00C01B54">
        <w:rPr>
          <w:rFonts w:asciiTheme="minorHAnsi" w:hAnsiTheme="minorHAnsi" w:cstheme="minorHAnsi"/>
          <w:sz w:val="22"/>
          <w:szCs w:val="22"/>
        </w:rPr>
        <w:t xml:space="preserve">The Auspicing body may terminate the agreement with a maximum of four (4) </w:t>
      </w:r>
      <w:r w:rsidR="00811C77" w:rsidRPr="00C01B54">
        <w:rPr>
          <w:rFonts w:asciiTheme="minorHAnsi" w:hAnsiTheme="minorHAnsi" w:cstheme="minorHAnsi"/>
          <w:sz w:val="22"/>
          <w:szCs w:val="22"/>
        </w:rPr>
        <w:t>weeks’ notice</w:t>
      </w:r>
      <w:r w:rsidRPr="00C01B54">
        <w:rPr>
          <w:rFonts w:asciiTheme="minorHAnsi" w:hAnsiTheme="minorHAnsi" w:cstheme="minorHAnsi"/>
          <w:sz w:val="22"/>
          <w:szCs w:val="22"/>
        </w:rPr>
        <w:t xml:space="preserve"> in writing to the </w:t>
      </w:r>
      <w:proofErr w:type="spellStart"/>
      <w:r w:rsidRPr="00C01B54">
        <w:rPr>
          <w:rFonts w:asciiTheme="minorHAnsi" w:hAnsiTheme="minorHAnsi" w:cstheme="minorHAnsi"/>
          <w:sz w:val="22"/>
          <w:szCs w:val="22"/>
        </w:rPr>
        <w:t>Auspicee</w:t>
      </w:r>
      <w:proofErr w:type="spellEnd"/>
      <w:r w:rsidRPr="00C01B54">
        <w:rPr>
          <w:rFonts w:asciiTheme="minorHAnsi" w:hAnsiTheme="minorHAnsi" w:cstheme="minorHAnsi"/>
          <w:sz w:val="22"/>
          <w:szCs w:val="22"/>
        </w:rPr>
        <w:t xml:space="preserve"> in the event that the </w:t>
      </w:r>
      <w:proofErr w:type="spellStart"/>
      <w:r w:rsidRPr="00C01B54">
        <w:rPr>
          <w:rFonts w:asciiTheme="minorHAnsi" w:hAnsiTheme="minorHAnsi" w:cstheme="minorHAnsi"/>
          <w:sz w:val="22"/>
          <w:szCs w:val="22"/>
        </w:rPr>
        <w:t>Auspicee</w:t>
      </w:r>
      <w:proofErr w:type="spellEnd"/>
      <w:r w:rsidRPr="00C01B54">
        <w:rPr>
          <w:rFonts w:asciiTheme="minorHAnsi" w:hAnsiTheme="minorHAnsi" w:cstheme="minorHAnsi"/>
          <w:sz w:val="22"/>
          <w:szCs w:val="22"/>
        </w:rPr>
        <w:t xml:space="preserve"> fails to carry out its obligations under the agreement.  The </w:t>
      </w:r>
      <w:proofErr w:type="spellStart"/>
      <w:r w:rsidRPr="00C01B54">
        <w:rPr>
          <w:rFonts w:asciiTheme="minorHAnsi" w:hAnsiTheme="minorHAnsi" w:cstheme="minorHAnsi"/>
          <w:sz w:val="22"/>
          <w:szCs w:val="22"/>
        </w:rPr>
        <w:t>Auspicee</w:t>
      </w:r>
      <w:proofErr w:type="spellEnd"/>
      <w:r w:rsidRPr="00C01B54">
        <w:rPr>
          <w:rFonts w:asciiTheme="minorHAnsi" w:hAnsiTheme="minorHAnsi" w:cstheme="minorHAnsi"/>
          <w:sz w:val="22"/>
          <w:szCs w:val="22"/>
        </w:rPr>
        <w:t xml:space="preserve"> may terminate the agreement by four (4) </w:t>
      </w:r>
      <w:r w:rsidR="00811C77" w:rsidRPr="00C01B54">
        <w:rPr>
          <w:rFonts w:asciiTheme="minorHAnsi" w:hAnsiTheme="minorHAnsi" w:cstheme="minorHAnsi"/>
          <w:sz w:val="22"/>
          <w:szCs w:val="22"/>
        </w:rPr>
        <w:t>weeks’ notice</w:t>
      </w:r>
      <w:r w:rsidRPr="00C01B54">
        <w:rPr>
          <w:rFonts w:asciiTheme="minorHAnsi" w:hAnsiTheme="minorHAnsi" w:cstheme="minorHAnsi"/>
          <w:sz w:val="22"/>
          <w:szCs w:val="22"/>
        </w:rPr>
        <w:t xml:space="preserve"> in writing to the Auspicing Body in the event that the Auspicing Body is declared bankrupt or goes into administration voluntary or otherwise, in the event that the Auspicing Body fails to carry out its obligations under the agreement. The Funding Body must be notified in writing immediately the agreement has been terminated; they must also be informed of the actions leading up to the termination. </w:t>
      </w:r>
    </w:p>
    <w:p w14:paraId="15CB5387" w14:textId="77777777" w:rsidR="00C01B54" w:rsidRPr="00C01B54" w:rsidRDefault="00C01B54" w:rsidP="00C01B54">
      <w:pPr>
        <w:ind w:left="568"/>
        <w:rPr>
          <w:rFonts w:asciiTheme="minorHAnsi" w:hAnsiTheme="minorHAnsi" w:cstheme="minorHAnsi"/>
          <w:sz w:val="22"/>
          <w:szCs w:val="22"/>
        </w:rPr>
      </w:pPr>
    </w:p>
    <w:p w14:paraId="5B30F028"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7F7A14BB" w14:textId="520EF875" w:rsidR="005C55B9" w:rsidRDefault="005C55B9" w:rsidP="00E8582B">
      <w:pPr>
        <w:pStyle w:val="Heading1"/>
        <w:numPr>
          <w:ilvl w:val="0"/>
          <w:numId w:val="14"/>
        </w:numPr>
        <w:rPr>
          <w:rFonts w:asciiTheme="minorHAnsi" w:hAnsiTheme="minorHAnsi" w:cstheme="minorHAnsi"/>
        </w:rPr>
      </w:pPr>
      <w:r w:rsidRPr="00144957">
        <w:rPr>
          <w:rFonts w:asciiTheme="minorHAnsi" w:hAnsiTheme="minorHAnsi" w:cstheme="minorHAnsi"/>
          <w:color w:val="auto"/>
        </w:rPr>
        <w:t xml:space="preserve">Implementation </w:t>
      </w:r>
    </w:p>
    <w:p w14:paraId="1FA2A4E1" w14:textId="77777777" w:rsidR="00C01B54" w:rsidRPr="00C01B54" w:rsidRDefault="00C01B54" w:rsidP="00C01B54">
      <w:pPr>
        <w:rPr>
          <w:lang w:val="en-US" w:eastAsia="ja-JP"/>
        </w:rPr>
      </w:pPr>
    </w:p>
    <w:p w14:paraId="097A40D9" w14:textId="2E983465" w:rsidR="005C55B9" w:rsidRPr="00A97E34" w:rsidRDefault="005C55B9" w:rsidP="008E72E7">
      <w:pPr>
        <w:ind w:left="403"/>
        <w:rPr>
          <w:rFonts w:asciiTheme="minorHAnsi" w:hAnsiTheme="minorHAnsi" w:cstheme="minorHAnsi"/>
          <w:sz w:val="22"/>
          <w:szCs w:val="22"/>
        </w:rPr>
      </w:pPr>
      <w:r w:rsidRPr="00A97E34">
        <w:rPr>
          <w:rFonts w:asciiTheme="minorHAnsi" w:hAnsiTheme="minorHAnsi" w:cstheme="minorHAnsi"/>
          <w:sz w:val="22"/>
          <w:szCs w:val="22"/>
        </w:rPr>
        <w:t xml:space="preserve">STA staff members are responsible for compliance with this policy and presenting </w:t>
      </w:r>
      <w:r w:rsidR="008E72E7" w:rsidRPr="00A97E34">
        <w:rPr>
          <w:rFonts w:asciiTheme="minorHAnsi" w:hAnsiTheme="minorHAnsi" w:cstheme="minorHAnsi"/>
          <w:sz w:val="22"/>
          <w:szCs w:val="22"/>
        </w:rPr>
        <w:t xml:space="preserve">relevant </w:t>
      </w:r>
      <w:r w:rsidR="008E72E7">
        <w:rPr>
          <w:rFonts w:asciiTheme="minorHAnsi" w:hAnsiTheme="minorHAnsi" w:cstheme="minorHAnsi"/>
          <w:sz w:val="22"/>
          <w:szCs w:val="22"/>
        </w:rPr>
        <w:t>proposals</w:t>
      </w:r>
      <w:r w:rsidRPr="00A97E34">
        <w:rPr>
          <w:rFonts w:asciiTheme="minorHAnsi" w:hAnsiTheme="minorHAnsi" w:cstheme="minorHAnsi"/>
          <w:sz w:val="22"/>
          <w:szCs w:val="22"/>
        </w:rPr>
        <w:t xml:space="preserve"> to the STA Board for approval as necessary. </w:t>
      </w:r>
    </w:p>
    <w:p w14:paraId="32168280"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24992EC9" w14:textId="7CFC7FFB" w:rsidR="005C55B9" w:rsidRPr="00144957" w:rsidRDefault="005C55B9" w:rsidP="006538D7">
      <w:pPr>
        <w:pStyle w:val="Heading1"/>
        <w:numPr>
          <w:ilvl w:val="0"/>
          <w:numId w:val="14"/>
        </w:numPr>
        <w:rPr>
          <w:rFonts w:asciiTheme="minorHAnsi" w:hAnsiTheme="minorHAnsi" w:cstheme="minorHAnsi"/>
          <w:color w:val="auto"/>
        </w:rPr>
      </w:pPr>
      <w:r w:rsidRPr="00144957">
        <w:rPr>
          <w:rFonts w:asciiTheme="minorHAnsi" w:hAnsiTheme="minorHAnsi" w:cstheme="minorHAnsi"/>
          <w:color w:val="auto"/>
        </w:rPr>
        <w:t xml:space="preserve">Review </w:t>
      </w:r>
    </w:p>
    <w:p w14:paraId="23A49709" w14:textId="77777777" w:rsidR="005C55B9" w:rsidRPr="00A97E34" w:rsidRDefault="005C55B9" w:rsidP="005C55B9">
      <w:pPr>
        <w:spacing w:line="259" w:lineRule="auto"/>
        <w:ind w:left="94"/>
        <w:rPr>
          <w:rFonts w:asciiTheme="minorHAnsi" w:hAnsiTheme="minorHAnsi" w:cstheme="minorHAnsi"/>
          <w:sz w:val="22"/>
          <w:szCs w:val="22"/>
        </w:rPr>
      </w:pPr>
      <w:r w:rsidRPr="00A97E34">
        <w:rPr>
          <w:rFonts w:asciiTheme="minorHAnsi" w:hAnsiTheme="minorHAnsi" w:cstheme="minorHAnsi"/>
          <w:sz w:val="22"/>
          <w:szCs w:val="22"/>
        </w:rPr>
        <w:t xml:space="preserve"> </w:t>
      </w:r>
    </w:p>
    <w:p w14:paraId="7C42E8B7" w14:textId="77777777" w:rsidR="005C55B9" w:rsidRPr="00A97E34" w:rsidRDefault="005C55B9" w:rsidP="008E72E7">
      <w:pPr>
        <w:ind w:firstLine="403"/>
        <w:rPr>
          <w:rFonts w:asciiTheme="minorHAnsi" w:hAnsiTheme="minorHAnsi" w:cstheme="minorHAnsi"/>
          <w:sz w:val="22"/>
          <w:szCs w:val="22"/>
        </w:rPr>
      </w:pPr>
      <w:r w:rsidRPr="00A97E34">
        <w:rPr>
          <w:rFonts w:asciiTheme="minorHAnsi" w:hAnsiTheme="minorHAnsi" w:cstheme="minorHAnsi"/>
          <w:sz w:val="22"/>
          <w:szCs w:val="22"/>
        </w:rPr>
        <w:t xml:space="preserve">This policy will be reviewed every year. </w:t>
      </w:r>
    </w:p>
    <w:p w14:paraId="2DE6BA61" w14:textId="77777777" w:rsidR="005C55B9" w:rsidRPr="00A97E34" w:rsidRDefault="005C55B9" w:rsidP="005C55B9">
      <w:pPr>
        <w:spacing w:line="259" w:lineRule="auto"/>
        <w:rPr>
          <w:rFonts w:asciiTheme="minorHAnsi" w:hAnsiTheme="minorHAnsi" w:cstheme="minorHAnsi"/>
          <w:sz w:val="22"/>
          <w:szCs w:val="22"/>
        </w:rPr>
      </w:pPr>
      <w:r w:rsidRPr="00A97E34">
        <w:rPr>
          <w:rFonts w:asciiTheme="minorHAnsi" w:eastAsia="Times New Roman" w:hAnsiTheme="minorHAnsi" w:cstheme="minorHAnsi"/>
          <w:sz w:val="22"/>
          <w:szCs w:val="22"/>
        </w:rPr>
        <w:t xml:space="preserve"> </w:t>
      </w:r>
    </w:p>
    <w:p w14:paraId="0788E57F" w14:textId="77777777" w:rsidR="005C55B9" w:rsidRPr="00A97E34" w:rsidRDefault="005C55B9" w:rsidP="005C55B9">
      <w:pPr>
        <w:rPr>
          <w:rFonts w:asciiTheme="minorHAnsi" w:hAnsiTheme="minorHAnsi" w:cstheme="minorHAnsi"/>
          <w:sz w:val="22"/>
          <w:szCs w:val="22"/>
        </w:rPr>
      </w:pPr>
    </w:p>
    <w:p w14:paraId="29D8ECD7" w14:textId="77777777" w:rsidR="005C55B9" w:rsidRPr="00A97E34" w:rsidRDefault="005C55B9" w:rsidP="005C55B9">
      <w:pPr>
        <w:rPr>
          <w:rFonts w:asciiTheme="minorHAnsi" w:hAnsiTheme="minorHAnsi" w:cstheme="minorHAnsi"/>
          <w:sz w:val="22"/>
          <w:szCs w:val="22"/>
        </w:rPr>
      </w:pPr>
    </w:p>
    <w:p w14:paraId="0202B453" w14:textId="77777777" w:rsidR="005C55B9" w:rsidRPr="00A97E34" w:rsidRDefault="005C55B9" w:rsidP="005C55B9">
      <w:pPr>
        <w:rPr>
          <w:rFonts w:asciiTheme="minorHAnsi" w:hAnsiTheme="minorHAnsi" w:cstheme="minorHAnsi"/>
          <w:sz w:val="22"/>
          <w:szCs w:val="22"/>
        </w:rPr>
      </w:pPr>
    </w:p>
    <w:p w14:paraId="3CCC7AD1" w14:textId="77777777" w:rsidR="005C55B9" w:rsidRPr="00A97E34" w:rsidRDefault="005C55B9" w:rsidP="005C55B9">
      <w:pPr>
        <w:rPr>
          <w:rFonts w:asciiTheme="minorHAnsi" w:hAnsiTheme="minorHAnsi" w:cstheme="minorHAnsi"/>
          <w:sz w:val="22"/>
          <w:szCs w:val="22"/>
        </w:rPr>
      </w:pPr>
    </w:p>
    <w:p w14:paraId="0B907348" w14:textId="77777777" w:rsidR="005C55B9" w:rsidRPr="00A97E34" w:rsidRDefault="005C55B9" w:rsidP="005C55B9">
      <w:pPr>
        <w:rPr>
          <w:rFonts w:asciiTheme="minorHAnsi" w:hAnsiTheme="minorHAnsi" w:cstheme="minorHAnsi"/>
          <w:sz w:val="22"/>
          <w:szCs w:val="22"/>
        </w:rPr>
      </w:pPr>
    </w:p>
    <w:p w14:paraId="3FA342FC" w14:textId="77777777" w:rsidR="005C55B9" w:rsidRPr="00A97E34" w:rsidRDefault="005C55B9" w:rsidP="005C55B9">
      <w:pPr>
        <w:rPr>
          <w:rFonts w:asciiTheme="minorHAnsi" w:hAnsiTheme="minorHAnsi" w:cstheme="minorHAnsi"/>
          <w:sz w:val="22"/>
          <w:szCs w:val="22"/>
        </w:rPr>
      </w:pPr>
    </w:p>
    <w:p w14:paraId="754D8F5E" w14:textId="77777777" w:rsidR="005C55B9" w:rsidRPr="00A97E34" w:rsidRDefault="005C55B9" w:rsidP="005C55B9">
      <w:pPr>
        <w:rPr>
          <w:rFonts w:asciiTheme="minorHAnsi" w:hAnsiTheme="minorHAnsi" w:cstheme="minorHAnsi"/>
          <w:sz w:val="22"/>
          <w:szCs w:val="22"/>
        </w:rPr>
      </w:pPr>
    </w:p>
    <w:p w14:paraId="4D617F66" w14:textId="77777777" w:rsidR="009704D3" w:rsidRPr="00BE49BE" w:rsidRDefault="009704D3" w:rsidP="009704D3">
      <w:pPr>
        <w:pStyle w:val="Default"/>
        <w:rPr>
          <w:rFonts w:asciiTheme="minorHAnsi" w:hAnsiTheme="minorHAnsi" w:cstheme="minorHAnsi"/>
          <w:b/>
          <w:bCs/>
          <w:color w:val="auto"/>
          <w:sz w:val="22"/>
          <w:szCs w:val="22"/>
        </w:rPr>
      </w:pPr>
    </w:p>
    <w:p w14:paraId="224BB0BC" w14:textId="676C9175" w:rsidR="00182B23" w:rsidRPr="002F1F40" w:rsidRDefault="00182B23" w:rsidP="00F73C8E">
      <w:pPr>
        <w:pStyle w:val="Default"/>
        <w:rPr>
          <w:rFonts w:asciiTheme="minorHAnsi" w:hAnsiTheme="minorHAnsi" w:cstheme="minorHAnsi"/>
          <w:color w:val="auto"/>
          <w:sz w:val="22"/>
          <w:szCs w:val="22"/>
        </w:rPr>
      </w:pPr>
    </w:p>
    <w:sectPr w:rsidR="00182B23" w:rsidRPr="002F1F40" w:rsidSect="009406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FCC7" w14:textId="77777777" w:rsidR="005F3FBE" w:rsidRDefault="005F3FBE" w:rsidP="009F4434">
      <w:r>
        <w:separator/>
      </w:r>
    </w:p>
  </w:endnote>
  <w:endnote w:type="continuationSeparator" w:id="0">
    <w:p w14:paraId="619CA160" w14:textId="77777777" w:rsidR="005F3FBE" w:rsidRDefault="005F3FBE" w:rsidP="009F4434">
      <w:r>
        <w:continuationSeparator/>
      </w:r>
    </w:p>
  </w:endnote>
  <w:endnote w:type="continuationNotice" w:id="1">
    <w:p w14:paraId="67647547" w14:textId="77777777" w:rsidR="005F3FBE" w:rsidRDefault="005F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Lucida Grande"/>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LubalGraph Md BT">
    <w:altName w:val="Sitka Small"/>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4E0F" w14:textId="6D45FCDD" w:rsidR="00560E53" w:rsidRPr="00560E53" w:rsidRDefault="00560E53" w:rsidP="00560E53">
    <w:pPr>
      <w:spacing w:after="240"/>
      <w:rPr>
        <w:rFonts w:ascii="LubalGraph Md BT" w:hAnsi="LubalGraph Md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692F" w14:textId="77777777" w:rsidR="00E71060" w:rsidRDefault="00D351E5" w:rsidP="00E71060">
    <w:pPr>
      <w:spacing w:line="276" w:lineRule="auto"/>
      <w:jc w:val="center"/>
      <w:rPr>
        <w:rFonts w:asciiTheme="minorHAnsi" w:hAnsiTheme="minorHAnsi"/>
        <w:sz w:val="20"/>
        <w:szCs w:val="20"/>
      </w:rPr>
    </w:pPr>
    <w:hyperlink r:id="rId1" w:history="1">
      <w:r w:rsidR="00E71060">
        <w:rPr>
          <w:rStyle w:val="Hyperlink"/>
          <w:rFonts w:asciiTheme="minorHAnsi" w:hAnsiTheme="minorHAnsi"/>
          <w:sz w:val="20"/>
          <w:szCs w:val="20"/>
        </w:rPr>
        <w:t>southerntablelandsarts.com.au</w:t>
      </w:r>
    </w:hyperlink>
    <w:r w:rsidR="00E71060">
      <w:rPr>
        <w:rFonts w:asciiTheme="minorHAnsi" w:hAnsiTheme="minorHAnsi"/>
        <w:sz w:val="20"/>
        <w:szCs w:val="20"/>
      </w:rPr>
      <w:t xml:space="preserve">    </w:t>
    </w:r>
  </w:p>
  <w:p w14:paraId="50B3F808" w14:textId="536A77D8" w:rsidR="00E71060" w:rsidRDefault="00E71060" w:rsidP="00D351E5">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233F245F" w14:textId="77777777" w:rsidR="00E71060" w:rsidRDefault="00E71060" w:rsidP="00E71060">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78E7" w14:textId="77777777" w:rsidR="00F4118F" w:rsidRDefault="00F4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55B4" w14:textId="77777777" w:rsidR="005F3FBE" w:rsidRDefault="005F3FBE" w:rsidP="009F4434">
      <w:r>
        <w:separator/>
      </w:r>
    </w:p>
  </w:footnote>
  <w:footnote w:type="continuationSeparator" w:id="0">
    <w:p w14:paraId="7285F005" w14:textId="77777777" w:rsidR="005F3FBE" w:rsidRDefault="005F3FBE" w:rsidP="009F4434">
      <w:r>
        <w:continuationSeparator/>
      </w:r>
    </w:p>
  </w:footnote>
  <w:footnote w:type="continuationNotice" w:id="1">
    <w:p w14:paraId="56DA4214" w14:textId="77777777" w:rsidR="005F3FBE" w:rsidRDefault="005F3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5015BFDE" w:rsidR="005667BA" w:rsidRDefault="00560E53">
    <w:pPr>
      <w:pStyle w:val="Header"/>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6E2D3D48" w:rsidR="009F4434" w:rsidRDefault="002F2BB3">
    <w:pPr>
      <w:pStyle w:val="Header"/>
    </w:pPr>
    <w:r>
      <w:rPr>
        <w:noProof/>
      </w:rPr>
      <w:drawing>
        <wp:anchor distT="0" distB="0" distL="114300" distR="114300" simplePos="0" relativeHeight="251657728" behindDoc="0" locked="0" layoutInCell="1" allowOverlap="1" wp14:anchorId="1EDC5319" wp14:editId="0B1B3424">
          <wp:simplePos x="0" y="0"/>
          <wp:positionH relativeFrom="column">
            <wp:posOffset>-285750</wp:posOffset>
          </wp:positionH>
          <wp:positionV relativeFrom="paragraph">
            <wp:posOffset>-74295</wp:posOffset>
          </wp:positionV>
          <wp:extent cx="2438400" cy="944245"/>
          <wp:effectExtent l="0" t="0" r="0" b="8255"/>
          <wp:wrapTopAndBottom/>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38400" cy="944245"/>
                  </a:xfrm>
                  <a:prstGeom prst="rect">
                    <a:avLst/>
                  </a:prstGeom>
                </pic:spPr>
              </pic:pic>
            </a:graphicData>
          </a:graphic>
          <wp14:sizeRelH relativeFrom="page">
            <wp14:pctWidth>0</wp14:pctWidth>
          </wp14:sizeRelH>
          <wp14:sizeRelV relativeFrom="page">
            <wp14:pctHeight>0</wp14:pctHeight>
          </wp14:sizeRelV>
        </wp:anchor>
      </w:drawing>
    </w:r>
    <w:r w:rsidR="007B65EE">
      <w:rPr>
        <w:noProof/>
        <w:lang w:eastAsia="en-AU"/>
      </w:rPr>
      <mc:AlternateContent>
        <mc:Choice Requires="wps">
          <w:drawing>
            <wp:anchor distT="45720" distB="45720" distL="114300" distR="114300" simplePos="0" relativeHeight="251656704" behindDoc="0" locked="0" layoutInCell="1" allowOverlap="1" wp14:anchorId="7D773BE0" wp14:editId="79B2DC95">
              <wp:simplePos x="0" y="0"/>
              <wp:positionH relativeFrom="margin">
                <wp:posOffset>3063240</wp:posOffset>
              </wp:positionH>
              <wp:positionV relativeFrom="paragraph">
                <wp:posOffset>268605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D351E5" w:rsidP="00C367BF">
                          <w:pPr>
                            <w:spacing w:line="276" w:lineRule="auto"/>
                            <w:jc w:val="right"/>
                            <w:rPr>
                              <w:rFonts w:asciiTheme="minorHAnsi" w:hAnsiTheme="minorHAnsi" w:cs="Arial"/>
                              <w:color w:val="000000" w:themeColor="text1"/>
                              <w:sz w:val="20"/>
                              <w:szCs w:val="20"/>
                            </w:rPr>
                          </w:pPr>
                          <w:hyperlink r:id="rId2"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41.2pt;margin-top:21.15pt;width:231.65pt;height:6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385CE73F" w:rsidR="009F4434" w:rsidRPr="00C367BF" w:rsidRDefault="00D351E5" w:rsidP="00C367BF">
                    <w:pPr>
                      <w:spacing w:line="276" w:lineRule="auto"/>
                      <w:jc w:val="right"/>
                      <w:rPr>
                        <w:rFonts w:asciiTheme="minorHAnsi" w:hAnsiTheme="minorHAnsi" w:cs="Arial"/>
                        <w:color w:val="000000" w:themeColor="text1"/>
                        <w:sz w:val="20"/>
                        <w:szCs w:val="20"/>
                      </w:rPr>
                    </w:pPr>
                    <w:hyperlink r:id="rId3" w:history="1">
                      <w:r w:rsidR="00C1454C" w:rsidRPr="004A3A22">
                        <w:rPr>
                          <w:rStyle w:val="Hyperlink"/>
                          <w:rFonts w:asciiTheme="minorHAnsi" w:hAnsiTheme="minorHAnsi" w:cs="Arial"/>
                          <w:sz w:val="20"/>
                          <w:szCs w:val="20"/>
                        </w:rPr>
                        <w:t>hello@southerntablelandsarts.com.au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D351E5">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7728;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B7C94"/>
    <w:multiLevelType w:val="hybridMultilevel"/>
    <w:tmpl w:val="0A4C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E1ADF"/>
    <w:multiLevelType w:val="hybridMultilevel"/>
    <w:tmpl w:val="46B861AE"/>
    <w:lvl w:ilvl="0" w:tplc="ED70A5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498F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387CC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E242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9A4DF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54084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6EC2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C54C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E723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D50CB"/>
    <w:multiLevelType w:val="hybridMultilevel"/>
    <w:tmpl w:val="87680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E7053A"/>
    <w:multiLevelType w:val="hybridMultilevel"/>
    <w:tmpl w:val="3EC20A02"/>
    <w:lvl w:ilvl="0" w:tplc="B1FA6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A0E71"/>
    <w:multiLevelType w:val="hybridMultilevel"/>
    <w:tmpl w:val="DF1CDEA8"/>
    <w:lvl w:ilvl="0" w:tplc="6B0AEFB2">
      <w:start w:val="1"/>
      <w:numFmt w:val="decimal"/>
      <w:lvlText w:val="%1."/>
      <w:lvlJc w:val="left"/>
      <w:pPr>
        <w:ind w:left="403" w:hanging="360"/>
      </w:pPr>
      <w:rPr>
        <w:rFonts w:hint="default"/>
        <w:color w:val="auto"/>
      </w:rPr>
    </w:lvl>
    <w:lvl w:ilvl="1" w:tplc="0C090019">
      <w:start w:val="1"/>
      <w:numFmt w:val="lowerLetter"/>
      <w:lvlText w:val="%2."/>
      <w:lvlJc w:val="left"/>
      <w:pPr>
        <w:ind w:left="1123" w:hanging="360"/>
      </w:pPr>
    </w:lvl>
    <w:lvl w:ilvl="2" w:tplc="0C09001B">
      <w:start w:val="1"/>
      <w:numFmt w:val="lowerRoman"/>
      <w:lvlText w:val="%3."/>
      <w:lvlJc w:val="right"/>
      <w:pPr>
        <w:ind w:left="1843" w:hanging="180"/>
      </w:pPr>
    </w:lvl>
    <w:lvl w:ilvl="3" w:tplc="0C09000F" w:tentative="1">
      <w:start w:val="1"/>
      <w:numFmt w:val="decimal"/>
      <w:lvlText w:val="%4."/>
      <w:lvlJc w:val="left"/>
      <w:pPr>
        <w:ind w:left="2563" w:hanging="360"/>
      </w:pPr>
    </w:lvl>
    <w:lvl w:ilvl="4" w:tplc="0C090019" w:tentative="1">
      <w:start w:val="1"/>
      <w:numFmt w:val="lowerLetter"/>
      <w:lvlText w:val="%5."/>
      <w:lvlJc w:val="left"/>
      <w:pPr>
        <w:ind w:left="3283" w:hanging="360"/>
      </w:pPr>
    </w:lvl>
    <w:lvl w:ilvl="5" w:tplc="0C09001B" w:tentative="1">
      <w:start w:val="1"/>
      <w:numFmt w:val="lowerRoman"/>
      <w:lvlText w:val="%6."/>
      <w:lvlJc w:val="right"/>
      <w:pPr>
        <w:ind w:left="4003" w:hanging="180"/>
      </w:pPr>
    </w:lvl>
    <w:lvl w:ilvl="6" w:tplc="0C09000F" w:tentative="1">
      <w:start w:val="1"/>
      <w:numFmt w:val="decimal"/>
      <w:lvlText w:val="%7."/>
      <w:lvlJc w:val="left"/>
      <w:pPr>
        <w:ind w:left="4723" w:hanging="360"/>
      </w:pPr>
    </w:lvl>
    <w:lvl w:ilvl="7" w:tplc="0C090019" w:tentative="1">
      <w:start w:val="1"/>
      <w:numFmt w:val="lowerLetter"/>
      <w:lvlText w:val="%8."/>
      <w:lvlJc w:val="left"/>
      <w:pPr>
        <w:ind w:left="5443" w:hanging="360"/>
      </w:pPr>
    </w:lvl>
    <w:lvl w:ilvl="8" w:tplc="0C09001B" w:tentative="1">
      <w:start w:val="1"/>
      <w:numFmt w:val="lowerRoman"/>
      <w:lvlText w:val="%9."/>
      <w:lvlJc w:val="right"/>
      <w:pPr>
        <w:ind w:left="6163" w:hanging="180"/>
      </w:pPr>
    </w:lvl>
  </w:abstractNum>
  <w:abstractNum w:abstractNumId="6" w15:restartNumberingAfterBreak="0">
    <w:nsid w:val="4174495E"/>
    <w:multiLevelType w:val="hybridMultilevel"/>
    <w:tmpl w:val="186E7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12B92"/>
    <w:multiLevelType w:val="hybridMultilevel"/>
    <w:tmpl w:val="861A32B6"/>
    <w:lvl w:ilvl="0" w:tplc="D190FBAC">
      <w:start w:val="1"/>
      <w:numFmt w:val="lowerLetter"/>
      <w:lvlText w:val="%1."/>
      <w:lvlJc w:val="left"/>
      <w:pPr>
        <w:ind w:left="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E2E3CA">
      <w:start w:val="1"/>
      <w:numFmt w:val="lowerRoman"/>
      <w:lvlText w:val="%2."/>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FCDDA6">
      <w:start w:val="1"/>
      <w:numFmt w:val="lowerRoman"/>
      <w:lvlText w:val="%3"/>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6EC6AA">
      <w:start w:val="1"/>
      <w:numFmt w:val="decimal"/>
      <w:lvlText w:val="%4"/>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0C3D5A">
      <w:start w:val="1"/>
      <w:numFmt w:val="lowerLetter"/>
      <w:lvlText w:val="%5"/>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E6BBA">
      <w:start w:val="1"/>
      <w:numFmt w:val="lowerRoman"/>
      <w:lvlText w:val="%6"/>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28DA1E">
      <w:start w:val="1"/>
      <w:numFmt w:val="decimal"/>
      <w:lvlText w:val="%7"/>
      <w:lvlJc w:val="left"/>
      <w:pPr>
        <w:ind w:left="5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127248">
      <w:start w:val="1"/>
      <w:numFmt w:val="lowerLetter"/>
      <w:lvlText w:val="%8"/>
      <w:lvlJc w:val="left"/>
      <w:pPr>
        <w:ind w:left="5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F25CF2">
      <w:start w:val="1"/>
      <w:numFmt w:val="lowerRoman"/>
      <w:lvlText w:val="%9"/>
      <w:lvlJc w:val="left"/>
      <w:pPr>
        <w:ind w:left="6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CD242E"/>
    <w:multiLevelType w:val="hybridMultilevel"/>
    <w:tmpl w:val="68B4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B703B2"/>
    <w:multiLevelType w:val="hybridMultilevel"/>
    <w:tmpl w:val="E108A2E6"/>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6447B"/>
    <w:multiLevelType w:val="multilevel"/>
    <w:tmpl w:val="2572077C"/>
    <w:lvl w:ilvl="0">
      <w:start w:val="4"/>
      <w:numFmt w:val="decimal"/>
      <w:lvlText w:val="%1."/>
      <w:lvlJc w:val="left"/>
      <w:pPr>
        <w:ind w:left="763" w:hanging="360"/>
      </w:pPr>
      <w:rPr>
        <w:rFonts w:hint="default"/>
        <w:color w:val="auto"/>
      </w:rPr>
    </w:lvl>
    <w:lvl w:ilvl="1">
      <w:start w:val="4"/>
      <w:numFmt w:val="decimal"/>
      <w:isLgl/>
      <w:lvlText w:val="%1.%2"/>
      <w:lvlJc w:val="left"/>
      <w:pPr>
        <w:ind w:left="1286" w:hanging="732"/>
      </w:pPr>
      <w:rPr>
        <w:rFonts w:hint="default"/>
      </w:rPr>
    </w:lvl>
    <w:lvl w:ilvl="2">
      <w:start w:val="8"/>
      <w:numFmt w:val="decimal"/>
      <w:isLgl/>
      <w:lvlText w:val="%1.%2.%3"/>
      <w:lvlJc w:val="left"/>
      <w:pPr>
        <w:ind w:left="1300" w:hanging="732"/>
      </w:pPr>
      <w:rPr>
        <w:rFonts w:hint="default"/>
      </w:rPr>
    </w:lvl>
    <w:lvl w:ilvl="3">
      <w:start w:val="1"/>
      <w:numFmt w:val="decimal"/>
      <w:isLgl/>
      <w:lvlText w:val="%1.%2.%3.%4"/>
      <w:lvlJc w:val="left"/>
      <w:pPr>
        <w:ind w:left="1588" w:hanging="732"/>
      </w:pPr>
      <w:rPr>
        <w:rFonts w:hint="default"/>
      </w:rPr>
    </w:lvl>
    <w:lvl w:ilvl="4">
      <w:start w:val="1"/>
      <w:numFmt w:val="decimal"/>
      <w:isLgl/>
      <w:lvlText w:val="%1.%2.%3.%4.%5"/>
      <w:lvlJc w:val="left"/>
      <w:pPr>
        <w:ind w:left="2087" w:hanging="1080"/>
      </w:pPr>
      <w:rPr>
        <w:rFonts w:hint="default"/>
      </w:rPr>
    </w:lvl>
    <w:lvl w:ilvl="5">
      <w:start w:val="1"/>
      <w:numFmt w:val="decimal"/>
      <w:isLgl/>
      <w:lvlText w:val="%1.%2.%3.%4.%5.%6"/>
      <w:lvlJc w:val="left"/>
      <w:pPr>
        <w:ind w:left="2238"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051" w:hanging="1440"/>
      </w:pPr>
      <w:rPr>
        <w:rFonts w:hint="default"/>
      </w:rPr>
    </w:lvl>
  </w:abstractNum>
  <w:abstractNum w:abstractNumId="12"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796810"/>
    <w:multiLevelType w:val="hybridMultilevel"/>
    <w:tmpl w:val="FBC8C682"/>
    <w:lvl w:ilvl="0" w:tplc="B1FA6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155136">
    <w:abstractNumId w:val="0"/>
  </w:num>
  <w:num w:numId="2" w16cid:durableId="1007176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100419">
    <w:abstractNumId w:val="7"/>
  </w:num>
  <w:num w:numId="4" w16cid:durableId="51003698">
    <w:abstractNumId w:val="9"/>
  </w:num>
  <w:num w:numId="5" w16cid:durableId="1438209111">
    <w:abstractNumId w:val="1"/>
  </w:num>
  <w:num w:numId="6" w16cid:durableId="1676806352">
    <w:abstractNumId w:val="13"/>
  </w:num>
  <w:num w:numId="7" w16cid:durableId="1051156655">
    <w:abstractNumId w:val="10"/>
  </w:num>
  <w:num w:numId="8" w16cid:durableId="1599214356">
    <w:abstractNumId w:val="4"/>
  </w:num>
  <w:num w:numId="9" w16cid:durableId="857696409">
    <w:abstractNumId w:val="8"/>
  </w:num>
  <w:num w:numId="10" w16cid:durableId="1260211061">
    <w:abstractNumId w:val="6"/>
  </w:num>
  <w:num w:numId="11" w16cid:durableId="1371108307">
    <w:abstractNumId w:val="3"/>
  </w:num>
  <w:num w:numId="12" w16cid:durableId="1528370047">
    <w:abstractNumId w:val="5"/>
  </w:num>
  <w:num w:numId="13" w16cid:durableId="2104911787">
    <w:abstractNumId w:val="2"/>
  </w:num>
  <w:num w:numId="14" w16cid:durableId="1617830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15601"/>
    <w:rsid w:val="000331BA"/>
    <w:rsid w:val="00040AE5"/>
    <w:rsid w:val="000604B2"/>
    <w:rsid w:val="00066253"/>
    <w:rsid w:val="0007010D"/>
    <w:rsid w:val="00070EB5"/>
    <w:rsid w:val="000742D9"/>
    <w:rsid w:val="00086B6E"/>
    <w:rsid w:val="00087532"/>
    <w:rsid w:val="000A46CC"/>
    <w:rsid w:val="000B4772"/>
    <w:rsid w:val="000C40B4"/>
    <w:rsid w:val="000F4EDB"/>
    <w:rsid w:val="00100F2A"/>
    <w:rsid w:val="001019C6"/>
    <w:rsid w:val="00106B5C"/>
    <w:rsid w:val="001077D5"/>
    <w:rsid w:val="00112D8D"/>
    <w:rsid w:val="00125C97"/>
    <w:rsid w:val="00144957"/>
    <w:rsid w:val="001518F3"/>
    <w:rsid w:val="00153320"/>
    <w:rsid w:val="00155BAD"/>
    <w:rsid w:val="00160152"/>
    <w:rsid w:val="00172986"/>
    <w:rsid w:val="00175F4E"/>
    <w:rsid w:val="00182B23"/>
    <w:rsid w:val="00191F73"/>
    <w:rsid w:val="001A3A56"/>
    <w:rsid w:val="001C012B"/>
    <w:rsid w:val="001C16B2"/>
    <w:rsid w:val="001C4792"/>
    <w:rsid w:val="001E5658"/>
    <w:rsid w:val="00217704"/>
    <w:rsid w:val="00220911"/>
    <w:rsid w:val="00223ABD"/>
    <w:rsid w:val="002269BA"/>
    <w:rsid w:val="00276D9D"/>
    <w:rsid w:val="00285673"/>
    <w:rsid w:val="002A530C"/>
    <w:rsid w:val="002B758F"/>
    <w:rsid w:val="002F1F40"/>
    <w:rsid w:val="002F2BB3"/>
    <w:rsid w:val="003020A8"/>
    <w:rsid w:val="00326118"/>
    <w:rsid w:val="00340621"/>
    <w:rsid w:val="0034242B"/>
    <w:rsid w:val="00353D45"/>
    <w:rsid w:val="00382656"/>
    <w:rsid w:val="003C6522"/>
    <w:rsid w:val="003D2CAB"/>
    <w:rsid w:val="003F3A46"/>
    <w:rsid w:val="003F6834"/>
    <w:rsid w:val="003F7D90"/>
    <w:rsid w:val="004302F5"/>
    <w:rsid w:val="00460AF6"/>
    <w:rsid w:val="00472300"/>
    <w:rsid w:val="00494D99"/>
    <w:rsid w:val="004B1F5B"/>
    <w:rsid w:val="004E0257"/>
    <w:rsid w:val="00514B0B"/>
    <w:rsid w:val="0052360B"/>
    <w:rsid w:val="00535BA6"/>
    <w:rsid w:val="0054059E"/>
    <w:rsid w:val="00542590"/>
    <w:rsid w:val="00545844"/>
    <w:rsid w:val="00556041"/>
    <w:rsid w:val="00560E53"/>
    <w:rsid w:val="005627EE"/>
    <w:rsid w:val="005667BA"/>
    <w:rsid w:val="00573358"/>
    <w:rsid w:val="005753C5"/>
    <w:rsid w:val="0057720E"/>
    <w:rsid w:val="00583C06"/>
    <w:rsid w:val="00586451"/>
    <w:rsid w:val="005A28F9"/>
    <w:rsid w:val="005C55B9"/>
    <w:rsid w:val="005D2B9E"/>
    <w:rsid w:val="005F32FE"/>
    <w:rsid w:val="005F3FBE"/>
    <w:rsid w:val="005F4BC3"/>
    <w:rsid w:val="005F5133"/>
    <w:rsid w:val="006113FF"/>
    <w:rsid w:val="00613361"/>
    <w:rsid w:val="00623826"/>
    <w:rsid w:val="006538D7"/>
    <w:rsid w:val="0066471E"/>
    <w:rsid w:val="00673CC0"/>
    <w:rsid w:val="00674883"/>
    <w:rsid w:val="00681890"/>
    <w:rsid w:val="006A0455"/>
    <w:rsid w:val="006C61BB"/>
    <w:rsid w:val="006D1672"/>
    <w:rsid w:val="006D4117"/>
    <w:rsid w:val="006F0F7A"/>
    <w:rsid w:val="00710FD7"/>
    <w:rsid w:val="007214C5"/>
    <w:rsid w:val="00727460"/>
    <w:rsid w:val="00731AC8"/>
    <w:rsid w:val="007362FA"/>
    <w:rsid w:val="00765299"/>
    <w:rsid w:val="00767581"/>
    <w:rsid w:val="0076794D"/>
    <w:rsid w:val="007718A2"/>
    <w:rsid w:val="007749F9"/>
    <w:rsid w:val="0079128D"/>
    <w:rsid w:val="007A4CEA"/>
    <w:rsid w:val="007B0A82"/>
    <w:rsid w:val="007B2B5F"/>
    <w:rsid w:val="007B3662"/>
    <w:rsid w:val="007B64B1"/>
    <w:rsid w:val="007B65EE"/>
    <w:rsid w:val="007C5035"/>
    <w:rsid w:val="007C6A6A"/>
    <w:rsid w:val="007D1BBF"/>
    <w:rsid w:val="007E44EA"/>
    <w:rsid w:val="007F1CB7"/>
    <w:rsid w:val="00811C77"/>
    <w:rsid w:val="00886F6B"/>
    <w:rsid w:val="008871E6"/>
    <w:rsid w:val="008D1A6B"/>
    <w:rsid w:val="008D6729"/>
    <w:rsid w:val="008E08FA"/>
    <w:rsid w:val="008E4A9C"/>
    <w:rsid w:val="008E6F26"/>
    <w:rsid w:val="008E72E7"/>
    <w:rsid w:val="008F2C5D"/>
    <w:rsid w:val="00906CE2"/>
    <w:rsid w:val="0092037C"/>
    <w:rsid w:val="00925024"/>
    <w:rsid w:val="0093416A"/>
    <w:rsid w:val="00940625"/>
    <w:rsid w:val="00941FA7"/>
    <w:rsid w:val="00963376"/>
    <w:rsid w:val="00966B9E"/>
    <w:rsid w:val="009704D3"/>
    <w:rsid w:val="00972FDD"/>
    <w:rsid w:val="00974C53"/>
    <w:rsid w:val="009976A3"/>
    <w:rsid w:val="009A165B"/>
    <w:rsid w:val="009A2CE9"/>
    <w:rsid w:val="009B5883"/>
    <w:rsid w:val="009C13E0"/>
    <w:rsid w:val="009C5666"/>
    <w:rsid w:val="009E665E"/>
    <w:rsid w:val="009F4434"/>
    <w:rsid w:val="00A24F9A"/>
    <w:rsid w:val="00A312E8"/>
    <w:rsid w:val="00A31EB5"/>
    <w:rsid w:val="00A40C5C"/>
    <w:rsid w:val="00A41853"/>
    <w:rsid w:val="00A4280F"/>
    <w:rsid w:val="00A44A53"/>
    <w:rsid w:val="00A60B09"/>
    <w:rsid w:val="00A615CC"/>
    <w:rsid w:val="00A631E7"/>
    <w:rsid w:val="00A904E9"/>
    <w:rsid w:val="00AA196A"/>
    <w:rsid w:val="00AA5359"/>
    <w:rsid w:val="00AC7DD6"/>
    <w:rsid w:val="00AD5D0D"/>
    <w:rsid w:val="00AE0D62"/>
    <w:rsid w:val="00AE61FB"/>
    <w:rsid w:val="00B00D90"/>
    <w:rsid w:val="00B07074"/>
    <w:rsid w:val="00B1396D"/>
    <w:rsid w:val="00B546EA"/>
    <w:rsid w:val="00B936F0"/>
    <w:rsid w:val="00BE75AA"/>
    <w:rsid w:val="00BF643A"/>
    <w:rsid w:val="00C01B54"/>
    <w:rsid w:val="00C03BAE"/>
    <w:rsid w:val="00C12816"/>
    <w:rsid w:val="00C12ABF"/>
    <w:rsid w:val="00C1454C"/>
    <w:rsid w:val="00C25C79"/>
    <w:rsid w:val="00C34FEF"/>
    <w:rsid w:val="00C367BF"/>
    <w:rsid w:val="00C468DF"/>
    <w:rsid w:val="00C475B4"/>
    <w:rsid w:val="00C56C9D"/>
    <w:rsid w:val="00C635C9"/>
    <w:rsid w:val="00C746B9"/>
    <w:rsid w:val="00C75F81"/>
    <w:rsid w:val="00C7664D"/>
    <w:rsid w:val="00C96343"/>
    <w:rsid w:val="00CB652E"/>
    <w:rsid w:val="00CC6EDC"/>
    <w:rsid w:val="00CD2E3A"/>
    <w:rsid w:val="00CE0A56"/>
    <w:rsid w:val="00D308DD"/>
    <w:rsid w:val="00D351E5"/>
    <w:rsid w:val="00D40E3E"/>
    <w:rsid w:val="00D67D39"/>
    <w:rsid w:val="00D74C20"/>
    <w:rsid w:val="00D82EF1"/>
    <w:rsid w:val="00D90462"/>
    <w:rsid w:val="00DE72F6"/>
    <w:rsid w:val="00E05E32"/>
    <w:rsid w:val="00E17C78"/>
    <w:rsid w:val="00E27E0A"/>
    <w:rsid w:val="00E303EE"/>
    <w:rsid w:val="00E453F7"/>
    <w:rsid w:val="00E70845"/>
    <w:rsid w:val="00E71060"/>
    <w:rsid w:val="00E829F4"/>
    <w:rsid w:val="00E82F2A"/>
    <w:rsid w:val="00E8582B"/>
    <w:rsid w:val="00E96EA8"/>
    <w:rsid w:val="00EC0627"/>
    <w:rsid w:val="00EC40A3"/>
    <w:rsid w:val="00ED0E79"/>
    <w:rsid w:val="00EE0B88"/>
    <w:rsid w:val="00F00967"/>
    <w:rsid w:val="00F01FE3"/>
    <w:rsid w:val="00F10A4A"/>
    <w:rsid w:val="00F16A2B"/>
    <w:rsid w:val="00F22264"/>
    <w:rsid w:val="00F41149"/>
    <w:rsid w:val="00F4118F"/>
    <w:rsid w:val="00F606AB"/>
    <w:rsid w:val="00F73C8E"/>
    <w:rsid w:val="00F758CC"/>
    <w:rsid w:val="00F9540F"/>
    <w:rsid w:val="00FC36E8"/>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B1396D"/>
    <w:pPr>
      <w:keepNext/>
      <w:keepLines/>
      <w:ind w:left="43" w:right="43"/>
      <w:outlineLvl w:val="0"/>
    </w:pPr>
    <w:rPr>
      <w:rFonts w:asciiTheme="majorHAnsi" w:eastAsiaTheme="majorEastAsia" w:hAnsiTheme="majorHAnsi" w:cstheme="majorBidi"/>
      <w:b/>
      <w:bCs/>
      <w:caps/>
      <w:color w:val="2F5496" w:themeColor="accent1" w:themeShade="BF"/>
      <w:sz w:val="22"/>
      <w:szCs w:val="22"/>
      <w:lang w:val="en-US" w:eastAsia="ja-JP"/>
    </w:rPr>
  </w:style>
  <w:style w:type="paragraph" w:styleId="Heading2">
    <w:name w:val="heading 2"/>
    <w:basedOn w:val="Normal"/>
    <w:next w:val="Normal"/>
    <w:link w:val="Heading2Char"/>
    <w:unhideWhenUsed/>
    <w:qFormat/>
    <w:rsid w:val="00B1396D"/>
    <w:pPr>
      <w:keepNext/>
      <w:keepLines/>
      <w:ind w:left="43" w:right="43"/>
      <w:outlineLvl w:val="1"/>
    </w:pPr>
    <w:rPr>
      <w:rFonts w:asciiTheme="majorHAnsi" w:eastAsiaTheme="majorEastAsia" w:hAnsiTheme="majorHAnsi" w:cstheme="majorBidi"/>
      <w:color w:val="4472C4" w:themeColor="accent1"/>
      <w:sz w:val="22"/>
      <w:szCs w:val="22"/>
      <w:lang w:val="en-US" w:eastAsia="ja-JP"/>
    </w:rPr>
  </w:style>
  <w:style w:type="paragraph" w:styleId="Heading3">
    <w:name w:val="heading 3"/>
    <w:basedOn w:val="Normal"/>
    <w:next w:val="Normal"/>
    <w:link w:val="Heading3Char"/>
    <w:uiPriority w:val="9"/>
    <w:unhideWhenUsed/>
    <w:qFormat/>
    <w:rsid w:val="00B1396D"/>
    <w:pPr>
      <w:ind w:left="43" w:right="43"/>
      <w:jc w:val="right"/>
      <w:outlineLvl w:val="2"/>
    </w:pPr>
    <w:rPr>
      <w:rFonts w:asciiTheme="majorHAnsi" w:eastAsiaTheme="majorEastAsia" w:hAnsiTheme="majorHAnsi" w:cstheme="majorBidi"/>
      <w:color w:val="4472C4" w:themeColor="accent1"/>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paragraph" w:customStyle="1" w:styleId="Default">
    <w:name w:val="Default"/>
    <w:rsid w:val="005D2B9E"/>
    <w:pPr>
      <w:autoSpaceDE w:val="0"/>
      <w:autoSpaceDN w:val="0"/>
      <w:adjustRightInd w:val="0"/>
      <w:spacing w:after="0" w:line="240" w:lineRule="auto"/>
    </w:pPr>
    <w:rPr>
      <w:rFonts w:ascii="Calibri Light" w:hAnsi="Calibri Light" w:cs="Calibri Light"/>
      <w:color w:val="000000"/>
      <w:sz w:val="24"/>
      <w:szCs w:val="24"/>
      <w:lang w:val="en-US"/>
    </w:rPr>
  </w:style>
  <w:style w:type="table" w:styleId="TableGrid">
    <w:name w:val="Table Grid"/>
    <w:basedOn w:val="TableNormal"/>
    <w:uiPriority w:val="39"/>
    <w:rsid w:val="0030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96D"/>
    <w:rPr>
      <w:rFonts w:asciiTheme="majorHAnsi" w:eastAsiaTheme="majorEastAsia" w:hAnsiTheme="majorHAnsi" w:cstheme="majorBidi"/>
      <w:b/>
      <w:bCs/>
      <w:caps/>
      <w:color w:val="2F5496" w:themeColor="accent1" w:themeShade="BF"/>
      <w:lang w:val="en-US" w:eastAsia="ja-JP"/>
    </w:rPr>
  </w:style>
  <w:style w:type="character" w:customStyle="1" w:styleId="Heading2Char">
    <w:name w:val="Heading 2 Char"/>
    <w:basedOn w:val="DefaultParagraphFont"/>
    <w:link w:val="Heading2"/>
    <w:rsid w:val="00B1396D"/>
    <w:rPr>
      <w:rFonts w:asciiTheme="majorHAnsi" w:eastAsiaTheme="majorEastAsia" w:hAnsiTheme="majorHAnsi" w:cstheme="majorBidi"/>
      <w:color w:val="4472C4" w:themeColor="accent1"/>
      <w:lang w:val="en-US" w:eastAsia="ja-JP"/>
    </w:rPr>
  </w:style>
  <w:style w:type="character" w:customStyle="1" w:styleId="Heading3Char">
    <w:name w:val="Heading 3 Char"/>
    <w:basedOn w:val="DefaultParagraphFont"/>
    <w:link w:val="Heading3"/>
    <w:uiPriority w:val="9"/>
    <w:rsid w:val="00B1396D"/>
    <w:rPr>
      <w:rFonts w:asciiTheme="majorHAnsi" w:eastAsiaTheme="majorEastAsia" w:hAnsiTheme="majorHAnsi" w:cstheme="majorBidi"/>
      <w:color w:val="4472C4" w:themeColor="accent1"/>
      <w:lang w:val="en-US" w:eastAsia="ja-JP"/>
    </w:rPr>
  </w:style>
  <w:style w:type="paragraph" w:customStyle="1" w:styleId="Tablespace">
    <w:name w:val="Table space"/>
    <w:basedOn w:val="Normal"/>
    <w:qFormat/>
    <w:rsid w:val="00B1396D"/>
    <w:pPr>
      <w:ind w:left="43" w:right="43"/>
    </w:pPr>
    <w:rPr>
      <w:rFonts w:asciiTheme="minorHAnsi" w:eastAsiaTheme="minorEastAsia" w:hAnsiTheme="minorHAnsi" w:cstheme="minorBidi"/>
      <w:sz w:val="8"/>
      <w:szCs w:val="8"/>
      <w:lang w:val="en-US" w:eastAsia="ja-JP"/>
    </w:rPr>
  </w:style>
  <w:style w:type="paragraph" w:customStyle="1" w:styleId="Amount">
    <w:name w:val="Amount"/>
    <w:basedOn w:val="Normal"/>
    <w:qFormat/>
    <w:rsid w:val="00B1396D"/>
    <w:pPr>
      <w:tabs>
        <w:tab w:val="decimal" w:pos="1166"/>
      </w:tabs>
      <w:ind w:left="43" w:right="43"/>
    </w:pPr>
    <w:rPr>
      <w:rFonts w:asciiTheme="minorHAnsi" w:eastAsiaTheme="minorEastAsia" w:hAnsiTheme="minorHAnsi" w:cstheme="minorBidi"/>
      <w:sz w:val="22"/>
      <w:szCs w:val="22"/>
      <w:lang w:val="en-US" w:eastAsia="ja-JP"/>
    </w:rPr>
  </w:style>
  <w:style w:type="paragraph" w:customStyle="1" w:styleId="Body">
    <w:name w:val="Body"/>
    <w:rsid w:val="00276D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14:textOutline w14:w="0" w14:cap="flat" w14:cmpd="sng" w14:algn="ctr">
        <w14:noFill/>
        <w14:prstDash w14:val="solid"/>
        <w14:bevel/>
      </w14:textOutline>
    </w:rPr>
  </w:style>
  <w:style w:type="character" w:customStyle="1" w:styleId="Hyperlink0">
    <w:name w:val="Hyperlink.0"/>
    <w:basedOn w:val="Hyperlink"/>
    <w:rsid w:val="00276D9D"/>
    <w:rPr>
      <w:color w:val="0563C1" w:themeColor="hyperlink"/>
      <w:u w:val="single"/>
    </w:rPr>
  </w:style>
  <w:style w:type="paragraph" w:styleId="BodyText">
    <w:name w:val="Body Text"/>
    <w:basedOn w:val="Normal"/>
    <w:link w:val="BodyTextChar"/>
    <w:uiPriority w:val="99"/>
    <w:unhideWhenUsed/>
    <w:rsid w:val="00CC6EDC"/>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CC6EDC"/>
    <w:rPr>
      <w:rFonts w:ascii="Arial" w:eastAsia="Times New Roman" w:hAnsi="Arial" w:cs="Times New Roman"/>
      <w:sz w:val="20"/>
      <w:szCs w:val="24"/>
      <w:lang w:eastAsia="en-AU"/>
    </w:rPr>
  </w:style>
  <w:style w:type="table" w:customStyle="1" w:styleId="TableGrid0">
    <w:name w:val="TableGrid"/>
    <w:rsid w:val="00E17C78"/>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359817942">
      <w:bodyDiv w:val="1"/>
      <w:marLeft w:val="0"/>
      <w:marRight w:val="0"/>
      <w:marTop w:val="0"/>
      <w:marBottom w:val="0"/>
      <w:divBdr>
        <w:top w:val="none" w:sz="0" w:space="0" w:color="auto"/>
        <w:left w:val="none" w:sz="0" w:space="0" w:color="auto"/>
        <w:bottom w:val="none" w:sz="0" w:space="0" w:color="auto"/>
        <w:right w:val="none" w:sz="0" w:space="0" w:color="auto"/>
      </w:divBdr>
    </w:div>
    <w:div w:id="610354401">
      <w:bodyDiv w:val="1"/>
      <w:marLeft w:val="0"/>
      <w:marRight w:val="0"/>
      <w:marTop w:val="0"/>
      <w:marBottom w:val="0"/>
      <w:divBdr>
        <w:top w:val="none" w:sz="0" w:space="0" w:color="auto"/>
        <w:left w:val="none" w:sz="0" w:space="0" w:color="auto"/>
        <w:bottom w:val="none" w:sz="0" w:space="0" w:color="auto"/>
        <w:right w:val="none" w:sz="0" w:space="0" w:color="auto"/>
      </w:divBdr>
    </w:div>
    <w:div w:id="1254556738">
      <w:bodyDiv w:val="1"/>
      <w:marLeft w:val="0"/>
      <w:marRight w:val="0"/>
      <w:marTop w:val="0"/>
      <w:marBottom w:val="0"/>
      <w:divBdr>
        <w:top w:val="none" w:sz="0" w:space="0" w:color="auto"/>
        <w:left w:val="none" w:sz="0" w:space="0" w:color="auto"/>
        <w:bottom w:val="none" w:sz="0" w:space="0" w:color="auto"/>
        <w:right w:val="none" w:sz="0" w:space="0" w:color="auto"/>
      </w:divBdr>
    </w:div>
    <w:div w:id="1262377881">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hello@southerntablelandsarts.com.au" TargetMode="External"/><Relationship Id="rId2" Type="http://schemas.openxmlformats.org/officeDocument/2006/relationships/hyperlink" Target="mailto:hello@southerntablelandsarts.com.au"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PO Box 1323 Goulburn 2580 ABN 67 208 214 681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3.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4.xml><?xml version="1.0" encoding="utf-8"?>
<ds:datastoreItem xmlns:ds="http://schemas.openxmlformats.org/officeDocument/2006/customXml" ds:itemID="{E563873E-6716-4362-A28A-34AE376F73A5}">
  <ds:schemaRefs>
    <ds:schemaRef ds:uri="bd977669-8c02-45e8-9521-3fa30082a88b"/>
    <ds:schemaRef ds:uri="http://purl.org/dc/terms/"/>
    <ds:schemaRef ds:uri="http://purl.org/dc/dcmitype/"/>
    <ds:schemaRef ds:uri="http://purl.org/dc/elements/1.1/"/>
    <ds:schemaRef ds:uri="http://schemas.microsoft.com/office/2006/metadata/properties"/>
    <ds:schemaRef ds:uri="36163cbb-4422-442e-b20a-b31c8f74926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47C55D8-E96E-4195-B120-9A331BA7D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7</cp:revision>
  <cp:lastPrinted>2021-05-06T03:02:00Z</cp:lastPrinted>
  <dcterms:created xsi:type="dcterms:W3CDTF">2023-03-08T05:20:00Z</dcterms:created>
  <dcterms:modified xsi:type="dcterms:W3CDTF">2023-08-22T08:49:00Z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